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422" w:beforeAutospacing="0" w:afterAutospacing="0" w:line="720" w:lineRule="atLeast"/>
        <w:jc w:val="center"/>
        <w:rPr>
          <w:rFonts w:hint="default" w:asciiTheme="majorEastAsia" w:hAnsiTheme="majorEastAsia" w:eastAsiaTheme="majorEastAsia"/>
          <w:b w:val="0"/>
          <w:bCs/>
          <w:sz w:val="36"/>
          <w:szCs w:val="36"/>
        </w:rPr>
      </w:pPr>
      <w:r>
        <w:rPr>
          <w:rFonts w:asciiTheme="majorEastAsia" w:hAnsiTheme="majorEastAsia" w:eastAsiaTheme="majorEastAsia"/>
          <w:b w:val="0"/>
          <w:bCs/>
          <w:color w:val="333333"/>
          <w:sz w:val="36"/>
          <w:szCs w:val="36"/>
          <w:shd w:val="clear" w:color="auto" w:fill="FFFFFF"/>
        </w:rPr>
        <w:t>庐山市城市管理局2020年部门预算草案编制说明</w:t>
      </w:r>
    </w:p>
    <w:p>
      <w:pPr>
        <w:widowControl/>
        <w:shd w:val="clear" w:color="auto" w:fill="FFFFFF"/>
        <w:spacing w:line="450" w:lineRule="atLeast"/>
        <w:rPr>
          <w:rFonts w:cs="微软雅黑" w:asciiTheme="majorEastAsia" w:hAnsiTheme="majorEastAsia" w:eastAsiaTheme="majorEastAsia"/>
          <w:color w:val="999999"/>
          <w:sz w:val="36"/>
          <w:szCs w:val="36"/>
        </w:rPr>
      </w:pPr>
    </w:p>
    <w:p>
      <w:pPr>
        <w:widowControl/>
        <w:spacing w:line="528" w:lineRule="atLeast"/>
        <w:ind w:firstLine="640"/>
        <w:jc w:val="left"/>
        <w:rPr>
          <w:rFonts w:asciiTheme="majorEastAsia" w:hAnsiTheme="majorEastAsia" w:eastAsiaTheme="majorEastAsia"/>
          <w:b/>
          <w:sz w:val="30"/>
          <w:szCs w:val="30"/>
        </w:rPr>
      </w:pPr>
      <w:r>
        <w:rPr>
          <w:rFonts w:cs="黑体" w:asciiTheme="majorEastAsia" w:hAnsiTheme="majorEastAsia" w:eastAsiaTheme="majorEastAsia"/>
          <w:b/>
          <w:color w:val="333333"/>
          <w:kern w:val="0"/>
          <w:sz w:val="30"/>
          <w:szCs w:val="30"/>
          <w:shd w:val="clear" w:color="auto" w:fill="FFFFFF"/>
        </w:rPr>
        <w:t>一、部门主要职责</w:t>
      </w:r>
    </w:p>
    <w:p>
      <w:pPr>
        <w:widowControl/>
        <w:spacing w:line="528" w:lineRule="atLeast"/>
        <w:ind w:firstLine="640"/>
        <w:jc w:val="left"/>
        <w:rPr>
          <w:rFonts w:asciiTheme="majorEastAsia" w:hAnsiTheme="majorEastAsia" w:eastAsiaTheme="majorEastAsia"/>
          <w:sz w:val="30"/>
          <w:szCs w:val="30"/>
        </w:rPr>
      </w:pPr>
      <w:r>
        <w:rPr>
          <w:rFonts w:cs="仿宋_GB2312" w:asciiTheme="majorEastAsia" w:hAnsiTheme="majorEastAsia" w:eastAsiaTheme="majorEastAsia"/>
          <w:color w:val="333333"/>
          <w:kern w:val="0"/>
          <w:sz w:val="30"/>
          <w:szCs w:val="30"/>
          <w:shd w:val="clear" w:color="auto" w:fill="FFFFFF"/>
        </w:rPr>
        <w:t>市城管局是主管市容市貌工作的市人民政府工作部门，主要职责是：</w:t>
      </w:r>
      <w:r>
        <w:rPr>
          <w:rFonts w:hint="eastAsia" w:cs="仿宋_GB2312" w:asciiTheme="majorEastAsia" w:hAnsiTheme="majorEastAsia" w:eastAsiaTheme="majorEastAsia"/>
          <w:color w:val="333333"/>
          <w:kern w:val="0"/>
          <w:sz w:val="30"/>
          <w:szCs w:val="30"/>
          <w:shd w:val="clear" w:color="auto" w:fill="FFFFFF"/>
        </w:rPr>
        <w:t>宣传贯彻国家和省、市、县有关城市管理的方针政策和法律法规；负责拟定或会同有关部门共同拟定城市市容管理、环境卫生管理、城市路灯管理、园林绿化景观管理、公共设施管理等有关规定、制度，并具体组织落实。负责市区市容和环境卫生、园林、绿化和景观管理工作。负责受理市民和单位关于城市管理方面的投诉和举报，行使市容、环境卫生、路灯、园林、绿化、景观管理等方面的行政处罚。协助建设规划部门，依法对建设工程规划、设计、施工的执行情况实施监督检查；依法查处有关城市规划管理中心的违规违法行为，监督检查市区规划区内建设项目，对未办理规划报建手续的建筑进行巡查、制止和处罚。负责组织开展市容秩序、环境卫生等城市管理方面的综合整治活动和落实城市创建工作的有关任务。负责市区“垃圾不落地计划”实施和“门前三包”责任制落实。负责非机动车辆、人行道机动车辆及摩托车停放的管理和违反违规的行为的纠正。负责城市规划区内市容环境卫生、园林、绿化和景观灯设施、设备的监督管理。承办县政府交办的其他工作。</w:t>
      </w:r>
    </w:p>
    <w:p>
      <w:pPr>
        <w:widowControl/>
        <w:spacing w:line="528" w:lineRule="atLeast"/>
        <w:ind w:firstLine="640"/>
        <w:jc w:val="left"/>
        <w:rPr>
          <w:rFonts w:asciiTheme="majorEastAsia" w:hAnsiTheme="majorEastAsia" w:eastAsiaTheme="majorEastAsia"/>
          <w:b/>
          <w:sz w:val="30"/>
          <w:szCs w:val="30"/>
        </w:rPr>
      </w:pPr>
      <w:r>
        <w:rPr>
          <w:rFonts w:hint="eastAsia" w:cs="黑体" w:asciiTheme="majorEastAsia" w:hAnsiTheme="majorEastAsia" w:eastAsiaTheme="majorEastAsia"/>
          <w:b/>
          <w:color w:val="333333"/>
          <w:kern w:val="0"/>
          <w:sz w:val="30"/>
          <w:szCs w:val="30"/>
          <w:shd w:val="clear" w:color="auto" w:fill="FFFFFF"/>
        </w:rPr>
        <w:t>二、城管局部门</w:t>
      </w:r>
      <w:r>
        <w:rPr>
          <w:rFonts w:cs="微软雅黑" w:asciiTheme="majorEastAsia" w:hAnsiTheme="majorEastAsia" w:eastAsiaTheme="majorEastAsia"/>
          <w:b/>
          <w:color w:val="333333"/>
          <w:kern w:val="0"/>
          <w:sz w:val="30"/>
          <w:szCs w:val="30"/>
          <w:shd w:val="clear" w:color="auto" w:fill="FFFFFF"/>
        </w:rPr>
        <w:t>20</w:t>
      </w:r>
      <w:r>
        <w:rPr>
          <w:rFonts w:hint="eastAsia" w:cs="微软雅黑" w:asciiTheme="majorEastAsia" w:hAnsiTheme="majorEastAsia" w:eastAsiaTheme="majorEastAsia"/>
          <w:b/>
          <w:color w:val="333333"/>
          <w:kern w:val="0"/>
          <w:sz w:val="30"/>
          <w:szCs w:val="30"/>
          <w:shd w:val="clear" w:color="auto" w:fill="FFFFFF"/>
          <w:lang w:val="en-US" w:eastAsia="zh-CN"/>
        </w:rPr>
        <w:t>20</w:t>
      </w:r>
      <w:r>
        <w:rPr>
          <w:rFonts w:hint="eastAsia" w:cs="黑体" w:asciiTheme="majorEastAsia" w:hAnsiTheme="majorEastAsia" w:eastAsiaTheme="majorEastAsia"/>
          <w:b/>
          <w:color w:val="333333"/>
          <w:kern w:val="0"/>
          <w:sz w:val="30"/>
          <w:szCs w:val="30"/>
          <w:shd w:val="clear" w:color="auto" w:fill="FFFFFF"/>
        </w:rPr>
        <w:t>年主要工作任务</w:t>
      </w:r>
    </w:p>
    <w:p>
      <w:pPr>
        <w:widowControl/>
        <w:spacing w:line="528" w:lineRule="atLeast"/>
        <w:ind w:firstLine="640"/>
        <w:jc w:val="left"/>
        <w:rPr>
          <w:rFonts w:asciiTheme="majorEastAsia" w:hAnsiTheme="majorEastAsia" w:eastAsiaTheme="majorEastAsia"/>
          <w:sz w:val="30"/>
          <w:szCs w:val="30"/>
        </w:rPr>
      </w:pPr>
      <w:r>
        <w:rPr>
          <w:rFonts w:hint="eastAsia" w:cs="仿宋_GB2312" w:asciiTheme="majorEastAsia" w:hAnsiTheme="majorEastAsia" w:eastAsiaTheme="majorEastAsia"/>
          <w:color w:val="333333"/>
          <w:kern w:val="0"/>
          <w:sz w:val="30"/>
          <w:szCs w:val="30"/>
          <w:shd w:val="clear" w:color="auto" w:fill="FFFFFF"/>
        </w:rPr>
        <w:t>市城管局</w:t>
      </w:r>
      <w:r>
        <w:rPr>
          <w:rFonts w:hint="eastAsia" w:cs="微软雅黑" w:asciiTheme="majorEastAsia" w:hAnsiTheme="majorEastAsia" w:eastAsiaTheme="majorEastAsia"/>
          <w:color w:val="333333"/>
          <w:kern w:val="0"/>
          <w:sz w:val="30"/>
          <w:szCs w:val="30"/>
          <w:shd w:val="clear" w:color="auto" w:fill="FFFFFF"/>
        </w:rPr>
        <w:t>20</w:t>
      </w:r>
      <w:r>
        <w:rPr>
          <w:rFonts w:hint="eastAsia" w:cs="微软雅黑" w:asciiTheme="majorEastAsia" w:hAnsiTheme="majorEastAsia" w:eastAsiaTheme="majorEastAsia"/>
          <w:color w:val="333333"/>
          <w:kern w:val="0"/>
          <w:sz w:val="30"/>
          <w:szCs w:val="30"/>
          <w:shd w:val="clear" w:color="auto" w:fill="FFFFFF"/>
          <w:lang w:val="en-US" w:eastAsia="zh-CN"/>
        </w:rPr>
        <w:t>20</w:t>
      </w:r>
      <w:r>
        <w:rPr>
          <w:rFonts w:hint="eastAsia" w:cs="仿宋_GB2312" w:asciiTheme="majorEastAsia" w:hAnsiTheme="majorEastAsia" w:eastAsiaTheme="majorEastAsia"/>
          <w:color w:val="333333"/>
          <w:kern w:val="0"/>
          <w:sz w:val="30"/>
          <w:szCs w:val="30"/>
          <w:shd w:val="clear" w:color="auto" w:fill="FFFFFF"/>
        </w:rPr>
        <w:t>年的主要工作任务是：一、抓好市区市容市貌监督和管理；二、抓好市区环境卫生管理；三、抓好全市防控农村违法违规建设工作；四、抓好市区路灯园林等公共设施的监督和管理；五、严管重罚，严肃查处渣土处置等一切影响市容市貌的违章行为。</w:t>
      </w:r>
    </w:p>
    <w:p>
      <w:pPr>
        <w:widowControl/>
        <w:spacing w:line="528" w:lineRule="atLeast"/>
        <w:ind w:firstLine="630"/>
        <w:jc w:val="left"/>
        <w:rPr>
          <w:rFonts w:asciiTheme="majorEastAsia" w:hAnsiTheme="majorEastAsia" w:eastAsiaTheme="majorEastAsia"/>
          <w:b/>
          <w:sz w:val="30"/>
          <w:szCs w:val="30"/>
        </w:rPr>
      </w:pPr>
      <w:r>
        <w:rPr>
          <w:rFonts w:hint="eastAsia" w:cs="黑体" w:asciiTheme="majorEastAsia" w:hAnsiTheme="majorEastAsia" w:eastAsiaTheme="majorEastAsia"/>
          <w:b/>
          <w:color w:val="333333"/>
          <w:kern w:val="0"/>
          <w:sz w:val="30"/>
          <w:szCs w:val="30"/>
          <w:shd w:val="clear" w:color="auto" w:fill="FFFFFF"/>
        </w:rPr>
        <w:t>三、部门基本情况</w:t>
      </w:r>
    </w:p>
    <w:p>
      <w:pPr>
        <w:widowControl/>
        <w:spacing w:line="528" w:lineRule="atLeast"/>
        <w:jc w:val="left"/>
        <w:rPr>
          <w:rFonts w:asciiTheme="majorEastAsia" w:hAnsiTheme="majorEastAsia" w:eastAsiaTheme="majorEastAsia"/>
          <w:sz w:val="30"/>
          <w:szCs w:val="30"/>
        </w:rPr>
      </w:pPr>
      <w:r>
        <w:rPr>
          <w:rFonts w:hint="eastAsia" w:cs="微软雅黑" w:asciiTheme="majorEastAsia" w:hAnsiTheme="majorEastAsia" w:eastAsiaTheme="majorEastAsia"/>
          <w:color w:val="333333"/>
          <w:kern w:val="0"/>
          <w:sz w:val="30"/>
          <w:szCs w:val="30"/>
          <w:shd w:val="clear" w:color="auto" w:fill="FFFFFF"/>
        </w:rPr>
        <w:t>    </w:t>
      </w:r>
      <w:r>
        <w:rPr>
          <w:rFonts w:hint="eastAsia" w:cs="仿宋_GB2312" w:asciiTheme="majorEastAsia" w:hAnsiTheme="majorEastAsia" w:eastAsiaTheme="majorEastAsia"/>
          <w:color w:val="333333"/>
          <w:kern w:val="0"/>
          <w:sz w:val="30"/>
          <w:szCs w:val="30"/>
          <w:shd w:val="clear" w:color="auto" w:fill="FFFFFF"/>
        </w:rPr>
        <w:t>市城管局共有预算单位</w:t>
      </w:r>
      <w:r>
        <w:rPr>
          <w:rFonts w:hint="eastAsia" w:cs="微软雅黑" w:asciiTheme="majorEastAsia" w:hAnsiTheme="majorEastAsia" w:eastAsiaTheme="majorEastAsia"/>
          <w:color w:val="333333"/>
          <w:kern w:val="0"/>
          <w:sz w:val="30"/>
          <w:szCs w:val="30"/>
          <w:shd w:val="clear" w:color="auto" w:fill="FFFFFF"/>
        </w:rPr>
        <w:t>3</w:t>
      </w:r>
      <w:r>
        <w:rPr>
          <w:rFonts w:hint="eastAsia" w:cs="仿宋_GB2312" w:asciiTheme="majorEastAsia" w:hAnsiTheme="majorEastAsia" w:eastAsiaTheme="majorEastAsia"/>
          <w:color w:val="333333"/>
          <w:kern w:val="0"/>
          <w:sz w:val="30"/>
          <w:szCs w:val="30"/>
          <w:shd w:val="clear" w:color="auto" w:fill="FFFFFF"/>
        </w:rPr>
        <w:t>个，包括局本级和</w:t>
      </w:r>
      <w:r>
        <w:rPr>
          <w:rFonts w:hint="eastAsia" w:cs="微软雅黑" w:asciiTheme="majorEastAsia" w:hAnsiTheme="majorEastAsia" w:eastAsiaTheme="majorEastAsia"/>
          <w:color w:val="333333"/>
          <w:kern w:val="0"/>
          <w:sz w:val="30"/>
          <w:szCs w:val="30"/>
          <w:shd w:val="clear" w:color="auto" w:fill="FFFFFF"/>
        </w:rPr>
        <w:t>2</w:t>
      </w:r>
      <w:r>
        <w:rPr>
          <w:rFonts w:hint="eastAsia" w:cs="仿宋_GB2312" w:asciiTheme="majorEastAsia" w:hAnsiTheme="majorEastAsia" w:eastAsiaTheme="majorEastAsia"/>
          <w:color w:val="333333"/>
          <w:kern w:val="0"/>
          <w:sz w:val="30"/>
          <w:szCs w:val="30"/>
          <w:shd w:val="clear" w:color="auto" w:fill="FFFFFF"/>
        </w:rPr>
        <w:t>个所属二级预算单位。编制人数</w:t>
      </w:r>
      <w:r>
        <w:rPr>
          <w:rFonts w:hint="eastAsia" w:cs="微软雅黑" w:asciiTheme="majorEastAsia" w:hAnsiTheme="majorEastAsia" w:eastAsiaTheme="majorEastAsia"/>
          <w:color w:val="333333"/>
          <w:kern w:val="0"/>
          <w:sz w:val="30"/>
          <w:szCs w:val="30"/>
          <w:shd w:val="clear" w:color="auto" w:fill="FFFFFF"/>
        </w:rPr>
        <w:t>50</w:t>
      </w:r>
      <w:r>
        <w:rPr>
          <w:rFonts w:hint="eastAsia" w:cs="仿宋_GB2312" w:asciiTheme="majorEastAsia" w:hAnsiTheme="majorEastAsia" w:eastAsiaTheme="majorEastAsia"/>
          <w:color w:val="333333"/>
          <w:kern w:val="0"/>
          <w:sz w:val="30"/>
          <w:szCs w:val="30"/>
          <w:shd w:val="clear" w:color="auto" w:fill="FFFFFF"/>
        </w:rPr>
        <w:t>人，其中：行政编制</w:t>
      </w:r>
      <w:r>
        <w:rPr>
          <w:rFonts w:hint="eastAsia" w:cs="微软雅黑" w:asciiTheme="majorEastAsia" w:hAnsiTheme="majorEastAsia" w:eastAsiaTheme="majorEastAsia"/>
          <w:color w:val="333333"/>
          <w:kern w:val="0"/>
          <w:sz w:val="30"/>
          <w:szCs w:val="30"/>
          <w:shd w:val="clear" w:color="auto" w:fill="FFFFFF"/>
        </w:rPr>
        <w:t>8</w:t>
      </w:r>
      <w:r>
        <w:rPr>
          <w:rFonts w:hint="eastAsia" w:cs="仿宋_GB2312" w:asciiTheme="majorEastAsia" w:hAnsiTheme="majorEastAsia" w:eastAsiaTheme="majorEastAsia"/>
          <w:color w:val="333333"/>
          <w:kern w:val="0"/>
          <w:sz w:val="30"/>
          <w:szCs w:val="30"/>
          <w:shd w:val="clear" w:color="auto" w:fill="FFFFFF"/>
        </w:rPr>
        <w:t>人、全部补助事业编制</w:t>
      </w:r>
      <w:r>
        <w:rPr>
          <w:rFonts w:hint="eastAsia" w:cs="微软雅黑" w:asciiTheme="majorEastAsia" w:hAnsiTheme="majorEastAsia" w:eastAsiaTheme="majorEastAsia"/>
          <w:color w:val="333333"/>
          <w:kern w:val="0"/>
          <w:sz w:val="30"/>
          <w:szCs w:val="30"/>
          <w:shd w:val="clear" w:color="auto" w:fill="FFFFFF"/>
        </w:rPr>
        <w:t>40</w:t>
      </w:r>
      <w:r>
        <w:rPr>
          <w:rFonts w:hint="eastAsia" w:cs="仿宋_GB2312" w:asciiTheme="majorEastAsia" w:hAnsiTheme="majorEastAsia" w:eastAsiaTheme="majorEastAsia"/>
          <w:color w:val="333333"/>
          <w:kern w:val="0"/>
          <w:sz w:val="30"/>
          <w:szCs w:val="30"/>
          <w:shd w:val="clear" w:color="auto" w:fill="FFFFFF"/>
        </w:rPr>
        <w:t>人、自收自支事业编制</w:t>
      </w:r>
      <w:r>
        <w:rPr>
          <w:rFonts w:hint="eastAsia" w:cs="微软雅黑" w:asciiTheme="majorEastAsia" w:hAnsiTheme="majorEastAsia" w:eastAsiaTheme="majorEastAsia"/>
          <w:color w:val="333333"/>
          <w:kern w:val="0"/>
          <w:sz w:val="30"/>
          <w:szCs w:val="30"/>
          <w:shd w:val="clear" w:color="auto" w:fill="FFFFFF"/>
        </w:rPr>
        <w:t>2</w:t>
      </w:r>
      <w:r>
        <w:rPr>
          <w:rFonts w:hint="eastAsia" w:cs="仿宋_GB2312" w:asciiTheme="majorEastAsia" w:hAnsiTheme="majorEastAsia" w:eastAsiaTheme="majorEastAsia"/>
          <w:color w:val="333333"/>
          <w:kern w:val="0"/>
          <w:sz w:val="30"/>
          <w:szCs w:val="30"/>
          <w:shd w:val="clear" w:color="auto" w:fill="FFFFFF"/>
        </w:rPr>
        <w:t>人；实有人数</w:t>
      </w:r>
      <w:r>
        <w:rPr>
          <w:rFonts w:hint="eastAsia" w:cs="仿宋_GB2312" w:asciiTheme="majorEastAsia" w:hAnsiTheme="majorEastAsia" w:eastAsiaTheme="majorEastAsia"/>
          <w:color w:val="333333"/>
          <w:kern w:val="0"/>
          <w:sz w:val="30"/>
          <w:szCs w:val="30"/>
          <w:shd w:val="clear" w:color="auto" w:fill="FFFFFF"/>
          <w:lang w:val="en-US" w:eastAsia="zh-CN"/>
        </w:rPr>
        <w:t>443</w:t>
      </w:r>
      <w:r>
        <w:rPr>
          <w:rFonts w:hint="eastAsia" w:cs="仿宋_GB2312" w:asciiTheme="majorEastAsia" w:hAnsiTheme="majorEastAsia" w:eastAsiaTheme="majorEastAsia"/>
          <w:color w:val="333333"/>
          <w:kern w:val="0"/>
          <w:sz w:val="30"/>
          <w:szCs w:val="30"/>
          <w:shd w:val="clear" w:color="auto" w:fill="FFFFFF"/>
        </w:rPr>
        <w:t>人，其中：在职人数</w:t>
      </w:r>
      <w:r>
        <w:rPr>
          <w:rFonts w:hint="eastAsia" w:cs="微软雅黑" w:asciiTheme="majorEastAsia" w:hAnsiTheme="majorEastAsia" w:eastAsiaTheme="majorEastAsia"/>
          <w:color w:val="333333"/>
          <w:kern w:val="0"/>
          <w:sz w:val="30"/>
          <w:szCs w:val="30"/>
          <w:shd w:val="clear" w:color="auto" w:fill="FFFFFF"/>
        </w:rPr>
        <w:t>30</w:t>
      </w:r>
      <w:r>
        <w:rPr>
          <w:rFonts w:hint="eastAsia" w:cs="仿宋_GB2312" w:asciiTheme="majorEastAsia" w:hAnsiTheme="majorEastAsia" w:eastAsiaTheme="majorEastAsia"/>
          <w:color w:val="333333"/>
          <w:kern w:val="0"/>
          <w:sz w:val="30"/>
          <w:szCs w:val="30"/>
          <w:shd w:val="clear" w:color="auto" w:fill="FFFFFF"/>
        </w:rPr>
        <w:t>人，包括行政人员</w:t>
      </w:r>
      <w:r>
        <w:rPr>
          <w:rFonts w:hint="eastAsia" w:cs="微软雅黑" w:asciiTheme="majorEastAsia" w:hAnsiTheme="majorEastAsia" w:eastAsiaTheme="majorEastAsia"/>
          <w:color w:val="333333"/>
          <w:kern w:val="0"/>
          <w:sz w:val="30"/>
          <w:szCs w:val="30"/>
          <w:shd w:val="clear" w:color="auto" w:fill="FFFFFF"/>
        </w:rPr>
        <w:t>9</w:t>
      </w:r>
      <w:r>
        <w:rPr>
          <w:rFonts w:hint="eastAsia" w:cs="仿宋_GB2312" w:asciiTheme="majorEastAsia" w:hAnsiTheme="majorEastAsia" w:eastAsiaTheme="majorEastAsia"/>
          <w:color w:val="333333"/>
          <w:kern w:val="0"/>
          <w:sz w:val="30"/>
          <w:szCs w:val="30"/>
          <w:shd w:val="clear" w:color="auto" w:fill="FFFFFF"/>
        </w:rPr>
        <w:t>人、全部补助事业人员</w:t>
      </w:r>
      <w:r>
        <w:rPr>
          <w:rFonts w:hint="eastAsia" w:cs="微软雅黑" w:asciiTheme="majorEastAsia" w:hAnsiTheme="majorEastAsia" w:eastAsiaTheme="majorEastAsia"/>
          <w:color w:val="333333"/>
          <w:kern w:val="0"/>
          <w:sz w:val="30"/>
          <w:szCs w:val="30"/>
          <w:shd w:val="clear" w:color="auto" w:fill="FFFFFF"/>
        </w:rPr>
        <w:t>21</w:t>
      </w:r>
      <w:r>
        <w:rPr>
          <w:rFonts w:hint="eastAsia" w:cs="仿宋_GB2312" w:asciiTheme="majorEastAsia" w:hAnsiTheme="majorEastAsia" w:eastAsiaTheme="majorEastAsia"/>
          <w:color w:val="333333"/>
          <w:kern w:val="0"/>
          <w:sz w:val="30"/>
          <w:szCs w:val="30"/>
          <w:shd w:val="clear" w:color="auto" w:fill="FFFFFF"/>
        </w:rPr>
        <w:t>人；退休人员</w:t>
      </w:r>
      <w:r>
        <w:rPr>
          <w:rFonts w:hint="eastAsia" w:cs="微软雅黑" w:asciiTheme="majorEastAsia" w:hAnsiTheme="majorEastAsia" w:eastAsiaTheme="majorEastAsia"/>
          <w:color w:val="333333"/>
          <w:kern w:val="0"/>
          <w:sz w:val="30"/>
          <w:szCs w:val="30"/>
          <w:shd w:val="clear" w:color="auto" w:fill="FFFFFF"/>
        </w:rPr>
        <w:t>25</w:t>
      </w:r>
      <w:r>
        <w:rPr>
          <w:rFonts w:hint="eastAsia" w:cs="仿宋_GB2312" w:asciiTheme="majorEastAsia" w:hAnsiTheme="majorEastAsia" w:eastAsiaTheme="majorEastAsia"/>
          <w:color w:val="333333"/>
          <w:kern w:val="0"/>
          <w:sz w:val="30"/>
          <w:szCs w:val="30"/>
          <w:shd w:val="clear" w:color="auto" w:fill="FFFFFF"/>
        </w:rPr>
        <w:t>人，其他</w:t>
      </w:r>
      <w:r>
        <w:rPr>
          <w:rFonts w:hint="eastAsia" w:cs="仿宋_GB2312" w:asciiTheme="majorEastAsia" w:hAnsiTheme="majorEastAsia" w:eastAsiaTheme="majorEastAsia"/>
          <w:color w:val="333333"/>
          <w:kern w:val="0"/>
          <w:sz w:val="30"/>
          <w:szCs w:val="30"/>
          <w:shd w:val="clear" w:color="auto" w:fill="FFFFFF"/>
          <w:lang w:val="en-US" w:eastAsia="zh-CN"/>
        </w:rPr>
        <w:t>388</w:t>
      </w:r>
      <w:r>
        <w:rPr>
          <w:rFonts w:hint="eastAsia" w:cs="仿宋_GB2312" w:asciiTheme="majorEastAsia" w:hAnsiTheme="majorEastAsia" w:eastAsiaTheme="majorEastAsia"/>
          <w:color w:val="333333"/>
          <w:kern w:val="0"/>
          <w:sz w:val="30"/>
          <w:szCs w:val="30"/>
          <w:shd w:val="clear" w:color="auto" w:fill="FFFFFF"/>
        </w:rPr>
        <w:t>人。</w:t>
      </w:r>
    </w:p>
    <w:p>
      <w:pPr>
        <w:widowControl/>
        <w:spacing w:line="528" w:lineRule="atLeast"/>
        <w:ind w:firstLine="630"/>
        <w:jc w:val="left"/>
        <w:rPr>
          <w:rFonts w:asciiTheme="majorEastAsia" w:hAnsiTheme="majorEastAsia" w:eastAsiaTheme="majorEastAsia"/>
          <w:sz w:val="30"/>
          <w:szCs w:val="30"/>
        </w:rPr>
      </w:pPr>
      <w:r>
        <w:rPr>
          <w:rFonts w:hint="eastAsia" w:cs="黑体" w:asciiTheme="majorEastAsia" w:hAnsiTheme="majorEastAsia" w:eastAsiaTheme="majorEastAsia"/>
          <w:color w:val="333333"/>
          <w:kern w:val="0"/>
          <w:sz w:val="30"/>
          <w:szCs w:val="30"/>
          <w:shd w:val="clear" w:color="auto" w:fill="FFFFFF"/>
        </w:rPr>
        <w:t>四、部门预算收支情况说明</w:t>
      </w:r>
    </w:p>
    <w:p>
      <w:pPr>
        <w:widowControl/>
        <w:spacing w:line="528" w:lineRule="atLeast"/>
        <w:jc w:val="left"/>
        <w:rPr>
          <w:rFonts w:asciiTheme="majorEastAsia" w:hAnsiTheme="majorEastAsia" w:eastAsiaTheme="majorEastAsia"/>
          <w:sz w:val="30"/>
          <w:szCs w:val="30"/>
        </w:rPr>
      </w:pPr>
      <w:r>
        <w:rPr>
          <w:rFonts w:hint="eastAsia" w:cs="微软雅黑" w:asciiTheme="majorEastAsia" w:hAnsiTheme="majorEastAsia" w:eastAsiaTheme="majorEastAsia"/>
          <w:color w:val="333333"/>
          <w:kern w:val="0"/>
          <w:sz w:val="30"/>
          <w:szCs w:val="30"/>
          <w:shd w:val="clear" w:color="auto" w:fill="FFFFFF"/>
        </w:rPr>
        <w:t>    </w:t>
      </w:r>
      <w:r>
        <w:rPr>
          <w:rFonts w:cs="楷体_GB2312" w:asciiTheme="majorEastAsia" w:hAnsiTheme="majorEastAsia" w:eastAsiaTheme="majorEastAsia"/>
          <w:color w:val="333333"/>
          <w:kern w:val="0"/>
          <w:sz w:val="30"/>
          <w:szCs w:val="30"/>
          <w:shd w:val="clear" w:color="auto" w:fill="FFFFFF"/>
        </w:rPr>
        <w:t>(</w:t>
      </w:r>
      <w:r>
        <w:rPr>
          <w:rFonts w:hint="eastAsia" w:cs="楷体_GB2312" w:asciiTheme="majorEastAsia" w:hAnsiTheme="majorEastAsia" w:eastAsiaTheme="majorEastAsia"/>
          <w:color w:val="333333"/>
          <w:kern w:val="0"/>
          <w:sz w:val="30"/>
          <w:szCs w:val="30"/>
          <w:shd w:val="clear" w:color="auto" w:fill="FFFFFF"/>
        </w:rPr>
        <w:t>一</w:t>
      </w:r>
      <w:r>
        <w:rPr>
          <w:rFonts w:hint="eastAsia" w:cs="微软雅黑" w:asciiTheme="majorEastAsia" w:hAnsiTheme="majorEastAsia" w:eastAsiaTheme="majorEastAsia"/>
          <w:color w:val="333333"/>
          <w:kern w:val="0"/>
          <w:sz w:val="30"/>
          <w:szCs w:val="30"/>
          <w:shd w:val="clear" w:color="auto" w:fill="FFFFFF"/>
        </w:rPr>
        <w:t>) </w:t>
      </w:r>
      <w:r>
        <w:rPr>
          <w:rFonts w:hint="eastAsia" w:cs="楷体_GB2312" w:asciiTheme="majorEastAsia" w:hAnsiTheme="majorEastAsia" w:eastAsiaTheme="majorEastAsia"/>
          <w:color w:val="333333"/>
          <w:kern w:val="0"/>
          <w:sz w:val="30"/>
          <w:szCs w:val="30"/>
          <w:shd w:val="clear" w:color="auto" w:fill="FFFFFF"/>
        </w:rPr>
        <w:t>收入预算情况</w:t>
      </w:r>
    </w:p>
    <w:p>
      <w:pPr>
        <w:widowControl/>
        <w:spacing w:line="528" w:lineRule="atLeast"/>
        <w:ind w:firstLine="640"/>
        <w:jc w:val="left"/>
        <w:rPr>
          <w:rFonts w:asciiTheme="majorEastAsia" w:hAnsiTheme="majorEastAsia" w:eastAsiaTheme="majorEastAsia"/>
          <w:sz w:val="30"/>
          <w:szCs w:val="30"/>
        </w:rPr>
      </w:pPr>
      <w:r>
        <w:rPr>
          <w:rFonts w:hint="eastAsia" w:cs="仿宋_GB2312" w:asciiTheme="majorEastAsia" w:hAnsiTheme="majorEastAsia" w:eastAsiaTheme="majorEastAsia"/>
          <w:color w:val="333333"/>
          <w:kern w:val="0"/>
          <w:sz w:val="30"/>
          <w:szCs w:val="30"/>
          <w:shd w:val="clear" w:color="auto" w:fill="FFFFFF"/>
        </w:rPr>
        <w:t>2019年市城管局收入预算总额为1614.41万元（包括局本级348.65万元、城管大队280.75万元、环卫所9850.2万元。），较上年减643.53万元，减幅28.5</w:t>
      </w:r>
      <w:r>
        <w:rPr>
          <w:rFonts w:hint="eastAsia" w:cs="微软雅黑"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333333"/>
          <w:kern w:val="0"/>
          <w:sz w:val="30"/>
          <w:szCs w:val="30"/>
          <w:shd w:val="clear" w:color="auto" w:fill="FFFFFF"/>
        </w:rPr>
        <w:t>，其中：财政拨款收入1217.96万元(包括局本级250.45万元、城管大队198.86万元、环卫所768.65万元。)，较上年减幅29.16</w:t>
      </w:r>
      <w:r>
        <w:rPr>
          <w:rFonts w:hint="eastAsia" w:cs="微软雅黑"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333333"/>
          <w:kern w:val="0"/>
          <w:sz w:val="30"/>
          <w:szCs w:val="30"/>
          <w:shd w:val="clear" w:color="auto" w:fill="FFFFFF"/>
        </w:rPr>
        <w:t>；其他收入241.8</w:t>
      </w:r>
      <w:r>
        <w:rPr>
          <w:rFonts w:hint="eastAsia" w:cs="微软雅黑" w:asciiTheme="majorEastAsia" w:hAnsiTheme="majorEastAsia" w:eastAsiaTheme="majorEastAsia"/>
          <w:color w:val="333333"/>
          <w:kern w:val="0"/>
          <w:sz w:val="30"/>
          <w:szCs w:val="30"/>
          <w:shd w:val="clear" w:color="auto" w:fill="FFFFFF"/>
        </w:rPr>
        <w:t>万</w:t>
      </w:r>
      <w:r>
        <w:rPr>
          <w:rFonts w:hint="eastAsia" w:cs="仿宋_GB2312" w:asciiTheme="majorEastAsia" w:hAnsiTheme="majorEastAsia" w:eastAsiaTheme="majorEastAsia"/>
          <w:color w:val="333333"/>
          <w:kern w:val="0"/>
          <w:sz w:val="30"/>
          <w:szCs w:val="30"/>
          <w:shd w:val="clear" w:color="auto" w:fill="FFFFFF"/>
        </w:rPr>
        <w:t>元(包括局本级57.1万元、城管大队32.5万元、环卫所152.2万元。)，较上年减28.54万元，减幅10.56</w:t>
      </w:r>
      <w:r>
        <w:rPr>
          <w:rFonts w:hint="eastAsia" w:cs="微软雅黑"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333333"/>
          <w:kern w:val="0"/>
          <w:sz w:val="30"/>
          <w:szCs w:val="30"/>
          <w:shd w:val="clear" w:color="auto" w:fill="FFFFFF"/>
        </w:rPr>
        <w:t>；上年结转（结余）135.65万元</w:t>
      </w:r>
      <w:r>
        <w:rPr>
          <w:rFonts w:hint="eastAsia" w:cs="微软雅黑" w:asciiTheme="majorEastAsia" w:hAnsiTheme="majorEastAsia" w:eastAsiaTheme="majorEastAsia"/>
          <w:color w:val="333333"/>
          <w:kern w:val="0"/>
          <w:sz w:val="30"/>
          <w:szCs w:val="30"/>
          <w:shd w:val="clear" w:color="auto" w:fill="FFFFFF"/>
        </w:rPr>
        <w:t>(包括局本级41.11万元、城管大队30.39万元、环卫所64.17万元。)</w:t>
      </w:r>
      <w:r>
        <w:rPr>
          <w:rFonts w:hint="eastAsia" w:cs="仿宋_GB2312" w:asciiTheme="majorEastAsia" w:hAnsiTheme="majorEastAsia" w:eastAsiaTheme="majorEastAsia"/>
          <w:color w:val="333333"/>
          <w:kern w:val="0"/>
          <w:sz w:val="30"/>
          <w:szCs w:val="30"/>
          <w:shd w:val="clear" w:color="auto" w:fill="FFFFFF"/>
        </w:rPr>
        <w:t>较上年减132.58万元，减幅49</w:t>
      </w:r>
      <w:r>
        <w:rPr>
          <w:rFonts w:hint="eastAsia" w:cs="微软雅黑"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333333"/>
          <w:kern w:val="0"/>
          <w:sz w:val="30"/>
          <w:szCs w:val="30"/>
          <w:shd w:val="clear" w:color="auto" w:fill="FFFFFF"/>
        </w:rPr>
        <w:t>。</w:t>
      </w:r>
    </w:p>
    <w:p>
      <w:pPr>
        <w:widowControl/>
        <w:spacing w:line="528" w:lineRule="atLeast"/>
        <w:ind w:firstLine="630"/>
        <w:jc w:val="left"/>
        <w:rPr>
          <w:rFonts w:asciiTheme="majorEastAsia" w:hAnsiTheme="majorEastAsia" w:eastAsiaTheme="majorEastAsia"/>
          <w:sz w:val="30"/>
          <w:szCs w:val="30"/>
        </w:rPr>
      </w:pPr>
      <w:r>
        <w:rPr>
          <w:rFonts w:hint="eastAsia" w:cs="仿宋_GB2312" w:asciiTheme="majorEastAsia" w:hAnsiTheme="majorEastAsia" w:eastAsiaTheme="majorEastAsia"/>
          <w:color w:val="333333"/>
          <w:kern w:val="0"/>
          <w:sz w:val="30"/>
          <w:szCs w:val="30"/>
          <w:shd w:val="clear" w:color="auto" w:fill="FFFFFF"/>
        </w:rPr>
        <w:t>（增减原因：</w:t>
      </w:r>
      <w:r>
        <w:rPr>
          <w:rFonts w:hint="eastAsia" w:cs="微软雅黑" w:asciiTheme="majorEastAsia" w:hAnsiTheme="majorEastAsia" w:eastAsiaTheme="majorEastAsia"/>
          <w:color w:val="333333"/>
          <w:kern w:val="0"/>
          <w:sz w:val="30"/>
          <w:szCs w:val="30"/>
          <w:shd w:val="clear" w:color="auto" w:fill="FFFFFF"/>
        </w:rPr>
        <w:t xml:space="preserve"> 20</w:t>
      </w:r>
      <w:r>
        <w:rPr>
          <w:rFonts w:hint="eastAsia" w:cs="微软雅黑" w:asciiTheme="majorEastAsia" w:hAnsiTheme="majorEastAsia" w:eastAsiaTheme="majorEastAsia"/>
          <w:color w:val="333333"/>
          <w:kern w:val="0"/>
          <w:sz w:val="30"/>
          <w:szCs w:val="30"/>
          <w:shd w:val="clear" w:color="auto" w:fill="FFFFFF"/>
          <w:lang w:val="en-US" w:eastAsia="zh-CN"/>
        </w:rPr>
        <w:t>20</w:t>
      </w:r>
      <w:r>
        <w:rPr>
          <w:rFonts w:hint="eastAsia" w:cs="仿宋_GB2312" w:asciiTheme="majorEastAsia" w:hAnsiTheme="majorEastAsia" w:eastAsiaTheme="majorEastAsia"/>
          <w:color w:val="333333"/>
          <w:kern w:val="0"/>
          <w:sz w:val="30"/>
          <w:szCs w:val="30"/>
          <w:shd w:val="clear" w:color="auto" w:fill="FFFFFF"/>
        </w:rPr>
        <w:t>年非税收入减少是因为20</w:t>
      </w:r>
      <w:r>
        <w:rPr>
          <w:rFonts w:hint="eastAsia" w:cs="仿宋_GB2312" w:asciiTheme="majorEastAsia" w:hAnsiTheme="majorEastAsia" w:eastAsiaTheme="majorEastAsia"/>
          <w:color w:val="333333"/>
          <w:kern w:val="0"/>
          <w:sz w:val="30"/>
          <w:szCs w:val="30"/>
          <w:shd w:val="clear" w:color="auto" w:fill="FFFFFF"/>
          <w:lang w:val="en-US" w:eastAsia="zh-CN"/>
        </w:rPr>
        <w:t>20</w:t>
      </w:r>
      <w:r>
        <w:rPr>
          <w:rFonts w:hint="eastAsia" w:cs="仿宋_GB2312" w:asciiTheme="majorEastAsia" w:hAnsiTheme="majorEastAsia" w:eastAsiaTheme="majorEastAsia"/>
          <w:color w:val="333333"/>
          <w:kern w:val="0"/>
          <w:sz w:val="30"/>
          <w:szCs w:val="30"/>
          <w:shd w:val="clear" w:color="auto" w:fill="FFFFFF"/>
        </w:rPr>
        <w:t>年取消了门楣广告费和占道经营费；上年财政拨款结余减幅是因为20</w:t>
      </w:r>
      <w:r>
        <w:rPr>
          <w:rFonts w:hint="eastAsia" w:cs="仿宋_GB2312" w:asciiTheme="majorEastAsia" w:hAnsiTheme="majorEastAsia" w:eastAsiaTheme="majorEastAsia"/>
          <w:color w:val="333333"/>
          <w:kern w:val="0"/>
          <w:sz w:val="30"/>
          <w:szCs w:val="30"/>
          <w:shd w:val="clear" w:color="auto" w:fill="FFFFFF"/>
          <w:lang w:val="en-US" w:eastAsia="zh-CN"/>
        </w:rPr>
        <w:t>20</w:t>
      </w:r>
      <w:bookmarkStart w:id="0" w:name="_GoBack"/>
      <w:bookmarkEnd w:id="0"/>
      <w:r>
        <w:rPr>
          <w:rFonts w:hint="eastAsia" w:cs="仿宋_GB2312" w:asciiTheme="majorEastAsia" w:hAnsiTheme="majorEastAsia" w:eastAsiaTheme="majorEastAsia"/>
          <w:color w:val="333333"/>
          <w:kern w:val="0"/>
          <w:sz w:val="30"/>
          <w:szCs w:val="30"/>
          <w:shd w:val="clear" w:color="auto" w:fill="FFFFFF"/>
        </w:rPr>
        <w:t>年收入减少。） </w:t>
      </w:r>
    </w:p>
    <w:p>
      <w:pPr>
        <w:widowControl/>
        <w:spacing w:line="528" w:lineRule="atLeast"/>
        <w:ind w:firstLine="482"/>
        <w:jc w:val="left"/>
        <w:rPr>
          <w:rFonts w:asciiTheme="majorEastAsia" w:hAnsiTheme="majorEastAsia" w:eastAsiaTheme="majorEastAsia"/>
          <w:sz w:val="30"/>
          <w:szCs w:val="30"/>
        </w:rPr>
      </w:pPr>
      <w:r>
        <w:rPr>
          <w:rFonts w:hint="eastAsia" w:cs="微软雅黑" w:asciiTheme="majorEastAsia" w:hAnsiTheme="majorEastAsia" w:eastAsiaTheme="majorEastAsia"/>
          <w:b/>
          <w:color w:val="333333"/>
          <w:kern w:val="0"/>
          <w:sz w:val="30"/>
          <w:szCs w:val="30"/>
          <w:shd w:val="clear" w:color="auto" w:fill="FFFFFF"/>
        </w:rPr>
        <w:t> </w:t>
      </w:r>
      <w:r>
        <w:rPr>
          <w:rFonts w:hint="eastAsia" w:cs="楷体_GB2312" w:asciiTheme="majorEastAsia" w:hAnsiTheme="majorEastAsia" w:eastAsiaTheme="majorEastAsia"/>
          <w:color w:val="333333"/>
          <w:kern w:val="0"/>
          <w:sz w:val="30"/>
          <w:szCs w:val="30"/>
          <w:shd w:val="clear" w:color="auto" w:fill="FFFFFF"/>
        </w:rPr>
        <w:t>(二</w:t>
      </w:r>
      <w:r>
        <w:rPr>
          <w:rFonts w:hint="eastAsia" w:cs="微软雅黑" w:asciiTheme="majorEastAsia" w:hAnsiTheme="majorEastAsia" w:eastAsiaTheme="majorEastAsia"/>
          <w:color w:val="333333"/>
          <w:kern w:val="0"/>
          <w:sz w:val="30"/>
          <w:szCs w:val="30"/>
          <w:shd w:val="clear" w:color="auto" w:fill="FFFFFF"/>
        </w:rPr>
        <w:t>) </w:t>
      </w:r>
      <w:r>
        <w:rPr>
          <w:rFonts w:hint="eastAsia" w:cs="楷体_GB2312" w:asciiTheme="majorEastAsia" w:hAnsiTheme="majorEastAsia" w:eastAsiaTheme="majorEastAsia"/>
          <w:color w:val="333333"/>
          <w:kern w:val="0"/>
          <w:sz w:val="30"/>
          <w:szCs w:val="30"/>
          <w:shd w:val="clear" w:color="auto" w:fill="FFFFFF"/>
        </w:rPr>
        <w:t>支出预算情况</w:t>
      </w:r>
    </w:p>
    <w:p>
      <w:pPr>
        <w:widowControl/>
        <w:spacing w:line="528" w:lineRule="atLeast"/>
        <w:jc w:val="left"/>
        <w:rPr>
          <w:rFonts w:asciiTheme="majorEastAsia" w:hAnsiTheme="majorEastAsia" w:eastAsiaTheme="majorEastAsia"/>
          <w:sz w:val="30"/>
          <w:szCs w:val="30"/>
        </w:rPr>
      </w:pPr>
      <w:r>
        <w:rPr>
          <w:rFonts w:hint="eastAsia" w:cs="微软雅黑" w:asciiTheme="majorEastAsia" w:hAnsiTheme="majorEastAsia" w:eastAsiaTheme="majorEastAsia"/>
          <w:color w:val="333333"/>
          <w:kern w:val="0"/>
          <w:sz w:val="30"/>
          <w:szCs w:val="30"/>
          <w:shd w:val="clear" w:color="auto" w:fill="FFFFFF"/>
        </w:rPr>
        <w:t xml:space="preserve">   </w:t>
      </w:r>
      <w:r>
        <w:rPr>
          <w:rFonts w:hint="eastAsia" w:cs="仿宋_GB2312" w:asciiTheme="majorEastAsia" w:hAnsiTheme="majorEastAsia" w:eastAsiaTheme="majorEastAsia"/>
          <w:color w:val="333333"/>
          <w:kern w:val="0"/>
          <w:sz w:val="30"/>
          <w:szCs w:val="30"/>
          <w:shd w:val="clear" w:color="auto" w:fill="FFFFFF"/>
        </w:rPr>
        <w:t>2020年市城管局支出预算总额为1614.41万元（包括局本级348.65万元、城管大队280.75万元、环卫所985.02万元）。其中：按支出项目类别划分：按支出经济分类划分：工资福利支出1206.44万元，(包括局本级171.71万元、城管大队220.02万元、环卫所814.71万元。)较上年减少172.65万元，减幅12</w:t>
      </w:r>
      <w:r>
        <w:rPr>
          <w:rFonts w:hint="eastAsia" w:cs="微软雅黑"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333333"/>
          <w:kern w:val="0"/>
          <w:sz w:val="30"/>
          <w:szCs w:val="30"/>
          <w:shd w:val="clear" w:color="auto" w:fill="FFFFFF"/>
        </w:rPr>
        <w:t>；商品和服务支出273.7万元(包括局本级83.76万元、城管大队54.54万元、环卫所135.41万元。)，较上年减341.4万元，减少55.5</w:t>
      </w:r>
      <w:r>
        <w:rPr>
          <w:rFonts w:hint="eastAsia" w:cs="微软雅黑"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333333"/>
          <w:kern w:val="0"/>
          <w:sz w:val="30"/>
          <w:szCs w:val="30"/>
          <w:shd w:val="clear" w:color="auto" w:fill="FFFFFF"/>
        </w:rPr>
        <w:t>；其他资本性支出99.24万元(包括局本级92万元、城管大队3.77万元、环卫所3.47万元。)，较上年减</w:t>
      </w:r>
      <w:r>
        <w:rPr>
          <w:rFonts w:hint="eastAsia" w:cs="微软雅黑" w:asciiTheme="majorEastAsia" w:hAnsiTheme="majorEastAsia" w:eastAsiaTheme="majorEastAsia"/>
          <w:color w:val="333333"/>
          <w:kern w:val="0"/>
          <w:sz w:val="30"/>
          <w:szCs w:val="30"/>
          <w:shd w:val="clear" w:color="auto" w:fill="FFFFFF"/>
        </w:rPr>
        <w:t>134.38</w:t>
      </w:r>
      <w:r>
        <w:rPr>
          <w:rFonts w:hint="eastAsia" w:cs="仿宋_GB2312" w:asciiTheme="majorEastAsia" w:hAnsiTheme="majorEastAsia" w:eastAsiaTheme="majorEastAsia"/>
          <w:color w:val="333333"/>
          <w:kern w:val="0"/>
          <w:sz w:val="30"/>
          <w:szCs w:val="30"/>
          <w:shd w:val="clear" w:color="auto" w:fill="FFFFFF"/>
        </w:rPr>
        <w:t>万元，减幅57.52</w:t>
      </w:r>
      <w:r>
        <w:rPr>
          <w:rFonts w:hint="eastAsia" w:cs="微软雅黑"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333333"/>
          <w:kern w:val="0"/>
          <w:sz w:val="30"/>
          <w:szCs w:val="30"/>
          <w:shd w:val="clear" w:color="auto" w:fill="FFFFFF"/>
        </w:rPr>
        <w:t>；对个人和家庭的补助35.03万元（包括局本级1.18万元、城管大队2.43万元、环卫所31.42万元。），较上年增加5.87万元，增幅20％。</w:t>
      </w:r>
    </w:p>
    <w:p>
      <w:pPr>
        <w:widowControl/>
        <w:spacing w:line="528" w:lineRule="atLeast"/>
        <w:ind w:firstLine="630"/>
        <w:jc w:val="left"/>
        <w:rPr>
          <w:rFonts w:asciiTheme="majorEastAsia" w:hAnsiTheme="majorEastAsia" w:eastAsiaTheme="majorEastAsia"/>
          <w:color w:val="000000" w:themeColor="text1"/>
          <w:sz w:val="30"/>
          <w:szCs w:val="30"/>
          <w:highlight w:val="none"/>
          <w14:textFill>
            <w14:solidFill>
              <w14:schemeClr w14:val="tx1"/>
            </w14:solidFill>
          </w14:textFill>
        </w:rPr>
      </w:pPr>
      <w:r>
        <w:rPr>
          <w:rFonts w:hint="eastAsia" w:cs="仿宋_GB2312" w:asciiTheme="majorEastAsia" w:hAnsiTheme="majorEastAsia" w:eastAsiaTheme="majorEastAsia"/>
          <w:color w:val="333333"/>
          <w:kern w:val="0"/>
          <w:sz w:val="30"/>
          <w:szCs w:val="30"/>
          <w:shd w:val="clear" w:color="auto" w:fill="FFFFFF"/>
        </w:rPr>
        <w:t>（增减原因：工资福利支出减幅12</w:t>
      </w:r>
      <w:r>
        <w:rPr>
          <w:rFonts w:hint="eastAsia" w:cs="微软雅黑"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333333"/>
          <w:kern w:val="0"/>
          <w:sz w:val="30"/>
          <w:szCs w:val="30"/>
          <w:shd w:val="clear" w:color="auto" w:fill="FFFFFF"/>
        </w:rPr>
        <w:t>，是因为财政负担各项工资福利支出提标；商品和服务支出减幅</w:t>
      </w:r>
      <w:r>
        <w:rPr>
          <w:rFonts w:hint="eastAsia" w:cs="微软雅黑" w:asciiTheme="majorEastAsia" w:hAnsiTheme="majorEastAsia" w:eastAsiaTheme="majorEastAsia"/>
          <w:color w:val="333333"/>
          <w:kern w:val="0"/>
          <w:sz w:val="30"/>
          <w:szCs w:val="30"/>
          <w:shd w:val="clear" w:color="auto" w:fill="FFFFFF"/>
        </w:rPr>
        <w:t>55.5%</w:t>
      </w:r>
      <w:r>
        <w:rPr>
          <w:rFonts w:hint="eastAsia" w:cs="仿宋_GB2312" w:asciiTheme="majorEastAsia" w:hAnsiTheme="majorEastAsia" w:eastAsiaTheme="majorEastAsia"/>
          <w:color w:val="333333"/>
          <w:kern w:val="0"/>
          <w:sz w:val="30"/>
          <w:szCs w:val="30"/>
          <w:shd w:val="clear" w:color="auto" w:fill="FFFFFF"/>
        </w:rPr>
        <w:t>，是因为项目经费未列入预算；其他资本性支出减幅</w:t>
      </w:r>
      <w:r>
        <w:rPr>
          <w:rFonts w:hint="eastAsia" w:cs="微软雅黑" w:asciiTheme="majorEastAsia" w:hAnsiTheme="majorEastAsia" w:eastAsiaTheme="majorEastAsia"/>
          <w:color w:val="333333"/>
          <w:kern w:val="0"/>
          <w:sz w:val="30"/>
          <w:szCs w:val="30"/>
          <w:shd w:val="clear" w:color="auto" w:fill="FFFFFF"/>
        </w:rPr>
        <w:t>57.52%</w:t>
      </w:r>
      <w:r>
        <w:rPr>
          <w:rFonts w:hint="eastAsia" w:cs="仿宋_GB2312" w:asciiTheme="majorEastAsia" w:hAnsiTheme="majorEastAsia" w:eastAsiaTheme="majorEastAsia"/>
          <w:color w:val="333333"/>
          <w:kern w:val="0"/>
          <w:sz w:val="30"/>
          <w:szCs w:val="30"/>
          <w:shd w:val="clear" w:color="auto" w:fill="FFFFFF"/>
        </w:rPr>
        <w:t>，是因为项目经费未列入预算</w:t>
      </w:r>
      <w:r>
        <w:rPr>
          <w:rFonts w:hint="eastAsia" w:cs="仿宋_GB2312" w:asciiTheme="majorEastAsia" w:hAnsiTheme="majorEastAsia" w:eastAsiaTheme="majorEastAsia"/>
          <w:color w:val="000000" w:themeColor="text1"/>
          <w:kern w:val="0"/>
          <w:sz w:val="30"/>
          <w:szCs w:val="30"/>
          <w:highlight w:val="none"/>
          <w:shd w:val="clear" w:color="auto" w:fill="FFFFFF"/>
          <w14:textFill>
            <w14:solidFill>
              <w14:schemeClr w14:val="tx1"/>
            </w14:solidFill>
          </w14:textFill>
        </w:rPr>
        <w:t>；对个人和家庭的补助增幅过大是因为退休人员增加和扶贫走访费用增加。）</w:t>
      </w:r>
    </w:p>
    <w:p>
      <w:pPr>
        <w:widowControl/>
        <w:spacing w:line="528" w:lineRule="atLeast"/>
        <w:ind w:firstLine="630"/>
        <w:jc w:val="left"/>
        <w:rPr>
          <w:rFonts w:asciiTheme="majorEastAsia" w:hAnsiTheme="majorEastAsia" w:eastAsiaTheme="majorEastAsia"/>
          <w:sz w:val="30"/>
          <w:szCs w:val="30"/>
        </w:rPr>
      </w:pPr>
      <w:r>
        <w:rPr>
          <w:rFonts w:hint="eastAsia" w:cs="仿宋_GB2312" w:asciiTheme="majorEastAsia" w:hAnsiTheme="majorEastAsia" w:eastAsiaTheme="majorEastAsia"/>
          <w:color w:val="333333"/>
          <w:kern w:val="0"/>
          <w:sz w:val="30"/>
          <w:szCs w:val="30"/>
          <w:shd w:val="clear" w:color="auto" w:fill="FFFFFF"/>
        </w:rPr>
        <w:t>其中：基本支出1614.41万元，较上年减643.53万元，减幅28.5</w:t>
      </w:r>
      <w:r>
        <w:rPr>
          <w:rFonts w:hint="eastAsia" w:cs="微软雅黑"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333333"/>
          <w:kern w:val="0"/>
          <w:sz w:val="30"/>
          <w:szCs w:val="30"/>
          <w:shd w:val="clear" w:color="auto" w:fill="FFFFFF"/>
        </w:rPr>
        <w:t>，包括工资福利支出1206.44万元(包括局本级171.71万元、城管大队220.02万元、环卫所814.71万元。)、商品和服务支出273.7万元(包括局本级83.76万元、城管大队54.54万元、环卫所135.41万元。)、其他资本性支出99.24万元(包括局本级92万元、城管大队3.77万元、环卫所3.47万元。)；对个人和家庭的补助35.03万元（包括局本级1.18万元、城管大队2.43万元、环卫所31.42万元。）</w:t>
      </w:r>
    </w:p>
    <w:p>
      <w:pPr>
        <w:widowControl/>
        <w:spacing w:line="528" w:lineRule="atLeast"/>
        <w:ind w:firstLine="640"/>
        <w:jc w:val="left"/>
        <w:rPr>
          <w:rFonts w:asciiTheme="majorEastAsia" w:hAnsiTheme="majorEastAsia" w:eastAsiaTheme="majorEastAsia"/>
          <w:sz w:val="30"/>
          <w:szCs w:val="30"/>
        </w:rPr>
      </w:pPr>
      <w:r>
        <w:rPr>
          <w:rFonts w:hint="eastAsia" w:cs="仿宋_GB2312" w:asciiTheme="majorEastAsia" w:hAnsiTheme="majorEastAsia" w:eastAsiaTheme="majorEastAsia"/>
          <w:color w:val="333333"/>
          <w:kern w:val="0"/>
          <w:sz w:val="30"/>
          <w:szCs w:val="30"/>
          <w:shd w:val="clear" w:color="auto" w:fill="FFFFFF"/>
        </w:rPr>
        <w:t>按支出功能科目划分：社会保障和就业支出68.91万元（包括局本级27.47万元、城管大队33.54万元、环卫所7.9万元。），较上年减少50.07万元，减幅42.08</w:t>
      </w:r>
      <w:r>
        <w:rPr>
          <w:rFonts w:hint="eastAsia" w:cs="微软雅黑"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333333"/>
          <w:kern w:val="0"/>
          <w:sz w:val="30"/>
          <w:szCs w:val="30"/>
          <w:shd w:val="clear" w:color="auto" w:fill="FFFFFF"/>
        </w:rPr>
        <w:t>；医疗卫生支出20.55万元（包括局本级6.06万元、城管大队9.53万元、环卫所4.95万元。），较上年减</w:t>
      </w:r>
      <w:r>
        <w:rPr>
          <w:rFonts w:hint="eastAsia" w:cs="微软雅黑" w:asciiTheme="majorEastAsia" w:hAnsiTheme="majorEastAsia" w:eastAsiaTheme="majorEastAsia"/>
          <w:color w:val="333333"/>
          <w:kern w:val="0"/>
          <w:sz w:val="30"/>
          <w:szCs w:val="30"/>
          <w:shd w:val="clear" w:color="auto" w:fill="FFFFFF"/>
        </w:rPr>
        <w:t>26.53</w:t>
      </w:r>
      <w:r>
        <w:rPr>
          <w:rFonts w:hint="eastAsia" w:cs="仿宋_GB2312" w:asciiTheme="majorEastAsia" w:hAnsiTheme="majorEastAsia" w:eastAsiaTheme="majorEastAsia"/>
          <w:color w:val="333333"/>
          <w:kern w:val="0"/>
          <w:sz w:val="30"/>
          <w:szCs w:val="30"/>
          <w:shd w:val="clear" w:color="auto" w:fill="FFFFFF"/>
        </w:rPr>
        <w:t>万元，增幅</w:t>
      </w:r>
      <w:r>
        <w:rPr>
          <w:rFonts w:hint="eastAsia" w:cs="微软雅黑" w:asciiTheme="majorEastAsia" w:hAnsiTheme="majorEastAsia" w:eastAsiaTheme="majorEastAsia"/>
          <w:color w:val="333333"/>
          <w:kern w:val="0"/>
          <w:sz w:val="30"/>
          <w:szCs w:val="30"/>
          <w:shd w:val="clear" w:color="auto" w:fill="FFFFFF"/>
        </w:rPr>
        <w:t>56%</w:t>
      </w:r>
      <w:r>
        <w:rPr>
          <w:rFonts w:hint="eastAsia" w:cs="仿宋_GB2312" w:asciiTheme="majorEastAsia" w:hAnsiTheme="majorEastAsia" w:eastAsiaTheme="majorEastAsia"/>
          <w:color w:val="333333"/>
          <w:kern w:val="0"/>
          <w:sz w:val="30"/>
          <w:szCs w:val="30"/>
          <w:shd w:val="clear" w:color="auto" w:fill="FFFFFF"/>
        </w:rPr>
        <w:t>；城乡社区事务支出</w:t>
      </w:r>
      <w:r>
        <w:rPr>
          <w:rFonts w:hint="eastAsia" w:cs="微软雅黑" w:asciiTheme="majorEastAsia" w:hAnsiTheme="majorEastAsia" w:eastAsiaTheme="majorEastAsia"/>
          <w:color w:val="333333"/>
          <w:kern w:val="0"/>
          <w:sz w:val="30"/>
          <w:szCs w:val="30"/>
          <w:shd w:val="clear" w:color="auto" w:fill="FFFFFF"/>
        </w:rPr>
        <w:t>1549.21</w:t>
      </w:r>
      <w:r>
        <w:rPr>
          <w:rFonts w:hint="eastAsia" w:cs="仿宋_GB2312" w:asciiTheme="majorEastAsia" w:hAnsiTheme="majorEastAsia" w:eastAsiaTheme="majorEastAsia"/>
          <w:color w:val="333333"/>
          <w:kern w:val="0"/>
          <w:sz w:val="30"/>
          <w:szCs w:val="30"/>
          <w:shd w:val="clear" w:color="auto" w:fill="FFFFFF"/>
        </w:rPr>
        <w:t>万元，较上年减1406.8万元，减幅</w:t>
      </w:r>
      <w:r>
        <w:rPr>
          <w:rFonts w:hint="eastAsia" w:cs="微软雅黑" w:asciiTheme="majorEastAsia" w:hAnsiTheme="majorEastAsia" w:eastAsiaTheme="majorEastAsia"/>
          <w:color w:val="333333"/>
          <w:kern w:val="0"/>
          <w:sz w:val="30"/>
          <w:szCs w:val="30"/>
          <w:shd w:val="clear" w:color="auto" w:fill="FFFFFF"/>
        </w:rPr>
        <w:t>25%</w:t>
      </w:r>
      <w:r>
        <w:rPr>
          <w:rFonts w:hint="eastAsia" w:cs="仿宋_GB2312" w:asciiTheme="majorEastAsia" w:hAnsiTheme="majorEastAsia" w:eastAsiaTheme="majorEastAsia"/>
          <w:color w:val="333333"/>
          <w:kern w:val="0"/>
          <w:sz w:val="30"/>
          <w:szCs w:val="30"/>
          <w:shd w:val="clear" w:color="auto" w:fill="FFFFFF"/>
        </w:rPr>
        <w:t>；住房保障支出</w:t>
      </w:r>
      <w:r>
        <w:rPr>
          <w:rFonts w:hint="eastAsia" w:cs="微软雅黑" w:asciiTheme="majorEastAsia" w:hAnsiTheme="majorEastAsia" w:eastAsiaTheme="majorEastAsia"/>
          <w:color w:val="333333"/>
          <w:kern w:val="0"/>
          <w:sz w:val="30"/>
          <w:szCs w:val="30"/>
          <w:shd w:val="clear" w:color="auto" w:fill="FFFFFF"/>
        </w:rPr>
        <w:t>24.26</w:t>
      </w:r>
      <w:r>
        <w:rPr>
          <w:rFonts w:hint="eastAsia" w:cs="仿宋_GB2312" w:asciiTheme="majorEastAsia" w:hAnsiTheme="majorEastAsia" w:eastAsiaTheme="majorEastAsia"/>
          <w:color w:val="333333"/>
          <w:kern w:val="0"/>
          <w:sz w:val="30"/>
          <w:szCs w:val="30"/>
          <w:shd w:val="clear" w:color="auto" w:fill="FFFFFF"/>
        </w:rPr>
        <w:t>万元（包括局本级7.27万元、城管大队9.04万元、环卫所5.95万元。），较上年减</w:t>
      </w:r>
      <w:r>
        <w:rPr>
          <w:rFonts w:hint="eastAsia" w:cs="微软雅黑" w:asciiTheme="majorEastAsia" w:hAnsiTheme="majorEastAsia" w:eastAsiaTheme="majorEastAsia"/>
          <w:color w:val="333333"/>
          <w:kern w:val="0"/>
          <w:sz w:val="30"/>
          <w:szCs w:val="30"/>
          <w:shd w:val="clear" w:color="auto" w:fill="FFFFFF"/>
        </w:rPr>
        <w:t>6.</w:t>
      </w:r>
      <w:r>
        <w:rPr>
          <w:rFonts w:hint="eastAsia" w:cs="仿宋_GB2312" w:asciiTheme="majorEastAsia" w:hAnsiTheme="majorEastAsia" w:eastAsiaTheme="majorEastAsia"/>
          <w:color w:val="333333"/>
          <w:kern w:val="0"/>
          <w:sz w:val="30"/>
          <w:szCs w:val="30"/>
          <w:shd w:val="clear" w:color="auto" w:fill="FFFFFF"/>
        </w:rPr>
        <w:t>44元，减幅</w:t>
      </w:r>
      <w:r>
        <w:rPr>
          <w:rFonts w:hint="eastAsia" w:cs="微软雅黑" w:asciiTheme="majorEastAsia" w:hAnsiTheme="majorEastAsia" w:eastAsiaTheme="majorEastAsia"/>
          <w:color w:val="333333"/>
          <w:kern w:val="0"/>
          <w:sz w:val="30"/>
          <w:szCs w:val="30"/>
          <w:shd w:val="clear" w:color="auto" w:fill="FFFFFF"/>
        </w:rPr>
        <w:t>20%</w:t>
      </w:r>
      <w:r>
        <w:rPr>
          <w:rFonts w:hint="eastAsia" w:cs="仿宋_GB2312" w:asciiTheme="majorEastAsia" w:hAnsiTheme="majorEastAsia" w:eastAsiaTheme="majorEastAsia"/>
          <w:color w:val="333333"/>
          <w:kern w:val="0"/>
          <w:sz w:val="30"/>
          <w:szCs w:val="30"/>
          <w:shd w:val="clear" w:color="auto" w:fill="FFFFFF"/>
        </w:rPr>
        <w:t>。</w:t>
      </w:r>
    </w:p>
    <w:p>
      <w:pPr>
        <w:widowControl/>
        <w:spacing w:line="528" w:lineRule="atLeast"/>
        <w:ind w:firstLine="630"/>
        <w:jc w:val="left"/>
        <w:rPr>
          <w:rFonts w:asciiTheme="majorEastAsia" w:hAnsiTheme="majorEastAsia" w:eastAsiaTheme="majorEastAsia"/>
          <w:sz w:val="30"/>
          <w:szCs w:val="30"/>
        </w:rPr>
      </w:pPr>
      <w:r>
        <w:rPr>
          <w:rFonts w:hint="eastAsia" w:cs="仿宋_GB2312" w:asciiTheme="majorEastAsia" w:hAnsiTheme="majorEastAsia" w:eastAsiaTheme="majorEastAsia"/>
          <w:color w:val="333333"/>
          <w:kern w:val="0"/>
          <w:sz w:val="30"/>
          <w:szCs w:val="30"/>
          <w:shd w:val="clear" w:color="auto" w:fill="FFFFFF"/>
        </w:rPr>
        <w:t>（增减原因：社会保障支出减幅42.08％是因为环卫工人社养老未列入预算；医疗卫生支出减幅</w:t>
      </w:r>
      <w:r>
        <w:rPr>
          <w:rFonts w:hint="eastAsia" w:cs="微软雅黑" w:asciiTheme="majorEastAsia" w:hAnsiTheme="majorEastAsia" w:eastAsiaTheme="majorEastAsia"/>
          <w:color w:val="333333"/>
          <w:kern w:val="0"/>
          <w:sz w:val="30"/>
          <w:szCs w:val="30"/>
          <w:shd w:val="clear" w:color="auto" w:fill="FFFFFF"/>
        </w:rPr>
        <w:t>56%</w:t>
      </w:r>
      <w:r>
        <w:rPr>
          <w:rFonts w:hint="eastAsia" w:cs="仿宋_GB2312" w:asciiTheme="majorEastAsia" w:hAnsiTheme="majorEastAsia" w:eastAsiaTheme="majorEastAsia"/>
          <w:color w:val="333333"/>
          <w:kern w:val="0"/>
          <w:sz w:val="30"/>
          <w:szCs w:val="30"/>
          <w:shd w:val="clear" w:color="auto" w:fill="FFFFFF"/>
        </w:rPr>
        <w:t>，是因为环卫工人医疗金未列入预算，城乡社区支出减幅</w:t>
      </w:r>
      <w:r>
        <w:rPr>
          <w:rFonts w:hint="eastAsia" w:cs="微软雅黑" w:asciiTheme="majorEastAsia" w:hAnsiTheme="majorEastAsia" w:eastAsiaTheme="majorEastAsia"/>
          <w:color w:val="333333"/>
          <w:kern w:val="0"/>
          <w:sz w:val="30"/>
          <w:szCs w:val="30"/>
          <w:shd w:val="clear" w:color="auto" w:fill="FFFFFF"/>
        </w:rPr>
        <w:t>25%</w:t>
      </w:r>
      <w:r>
        <w:rPr>
          <w:rFonts w:hint="eastAsia" w:cs="仿宋_GB2312" w:asciiTheme="majorEastAsia" w:hAnsiTheme="majorEastAsia" w:eastAsiaTheme="majorEastAsia"/>
          <w:color w:val="333333"/>
          <w:kern w:val="0"/>
          <w:sz w:val="30"/>
          <w:szCs w:val="30"/>
          <w:shd w:val="clear" w:color="auto" w:fill="FFFFFF"/>
        </w:rPr>
        <w:t>，是因为</w:t>
      </w:r>
      <w:r>
        <w:rPr>
          <w:rFonts w:hint="eastAsia" w:cs="微软雅黑" w:asciiTheme="majorEastAsia" w:hAnsiTheme="majorEastAsia" w:eastAsiaTheme="majorEastAsia"/>
          <w:color w:val="333333"/>
          <w:kern w:val="0"/>
          <w:sz w:val="30"/>
          <w:szCs w:val="30"/>
          <w:shd w:val="clear" w:color="auto" w:fill="FFFFFF"/>
        </w:rPr>
        <w:t>20</w:t>
      </w:r>
      <w:r>
        <w:rPr>
          <w:rFonts w:hint="eastAsia" w:cs="微软雅黑" w:asciiTheme="majorEastAsia" w:hAnsiTheme="majorEastAsia" w:eastAsiaTheme="majorEastAsia"/>
          <w:color w:val="333333"/>
          <w:kern w:val="0"/>
          <w:sz w:val="30"/>
          <w:szCs w:val="30"/>
          <w:shd w:val="clear" w:color="auto" w:fill="FFFFFF"/>
          <w:lang w:val="en-US" w:eastAsia="zh-CN"/>
        </w:rPr>
        <w:t>20</w:t>
      </w:r>
      <w:r>
        <w:rPr>
          <w:rFonts w:hint="eastAsia" w:cs="微软雅黑" w:asciiTheme="majorEastAsia" w:hAnsiTheme="majorEastAsia" w:eastAsiaTheme="majorEastAsia"/>
          <w:color w:val="333333"/>
          <w:kern w:val="0"/>
          <w:sz w:val="30"/>
          <w:szCs w:val="30"/>
          <w:shd w:val="clear" w:color="auto" w:fill="FFFFFF"/>
        </w:rPr>
        <w:t>环卫路灯两违项目未列入预算</w:t>
      </w:r>
      <w:r>
        <w:rPr>
          <w:rFonts w:hint="eastAsia" w:cs="仿宋_GB2312"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auto"/>
          <w:kern w:val="0"/>
          <w:sz w:val="30"/>
          <w:szCs w:val="30"/>
          <w:highlight w:val="none"/>
          <w:shd w:val="clear" w:color="auto" w:fill="FFFFFF"/>
        </w:rPr>
        <w:t>住房保障支出增减</w:t>
      </w:r>
      <w:r>
        <w:rPr>
          <w:rFonts w:hint="eastAsia" w:cs="微软雅黑" w:asciiTheme="majorEastAsia" w:hAnsiTheme="majorEastAsia" w:eastAsiaTheme="majorEastAsia"/>
          <w:color w:val="auto"/>
          <w:kern w:val="0"/>
          <w:sz w:val="30"/>
          <w:szCs w:val="30"/>
          <w:highlight w:val="none"/>
          <w:shd w:val="clear" w:color="auto" w:fill="FFFFFF"/>
        </w:rPr>
        <w:t>20%</w:t>
      </w:r>
      <w:r>
        <w:rPr>
          <w:rFonts w:hint="eastAsia" w:cs="仿宋_GB2312" w:asciiTheme="majorEastAsia" w:hAnsiTheme="majorEastAsia" w:eastAsiaTheme="majorEastAsia"/>
          <w:color w:val="auto"/>
          <w:kern w:val="0"/>
          <w:sz w:val="30"/>
          <w:szCs w:val="30"/>
          <w:highlight w:val="none"/>
          <w:shd w:val="clear" w:color="auto" w:fill="FFFFFF"/>
        </w:rPr>
        <w:t>，是因为</w:t>
      </w:r>
      <w:r>
        <w:rPr>
          <w:rFonts w:hint="eastAsia" w:cs="仿宋_GB2312" w:asciiTheme="majorEastAsia" w:hAnsiTheme="majorEastAsia" w:eastAsiaTheme="majorEastAsia"/>
          <w:color w:val="333333"/>
          <w:kern w:val="0"/>
          <w:sz w:val="30"/>
          <w:szCs w:val="30"/>
          <w:shd w:val="clear" w:color="auto" w:fill="FFFFFF"/>
          <w:lang w:eastAsia="zh-CN"/>
        </w:rPr>
        <w:t>人员调动</w:t>
      </w:r>
      <w:r>
        <w:rPr>
          <w:rFonts w:hint="eastAsia" w:cs="仿宋_GB2312" w:asciiTheme="majorEastAsia" w:hAnsiTheme="majorEastAsia" w:eastAsiaTheme="majorEastAsia"/>
          <w:color w:val="333333"/>
          <w:kern w:val="0"/>
          <w:sz w:val="30"/>
          <w:szCs w:val="30"/>
          <w:shd w:val="clear" w:color="auto" w:fill="FFFFFF"/>
        </w:rPr>
        <w:t>）</w:t>
      </w:r>
    </w:p>
    <w:p>
      <w:pPr>
        <w:widowControl/>
        <w:spacing w:line="528" w:lineRule="atLeast"/>
        <w:ind w:firstLine="602" w:firstLineChars="200"/>
        <w:jc w:val="left"/>
        <w:rPr>
          <w:rFonts w:asciiTheme="majorEastAsia" w:hAnsiTheme="majorEastAsia" w:eastAsiaTheme="majorEastAsia"/>
          <w:b/>
          <w:sz w:val="30"/>
          <w:szCs w:val="30"/>
        </w:rPr>
      </w:pPr>
      <w:r>
        <w:rPr>
          <w:rFonts w:hint="eastAsia" w:cs="微软雅黑" w:asciiTheme="majorEastAsia" w:hAnsiTheme="majorEastAsia" w:eastAsiaTheme="majorEastAsia"/>
          <w:b/>
          <w:color w:val="333333"/>
          <w:kern w:val="0"/>
          <w:sz w:val="30"/>
          <w:szCs w:val="30"/>
          <w:shd w:val="clear" w:color="auto" w:fill="FFFFFF"/>
        </w:rPr>
        <w:t>（三）机关运行经费安排支出情况</w:t>
      </w:r>
    </w:p>
    <w:p>
      <w:pPr>
        <w:widowControl/>
        <w:spacing w:line="528" w:lineRule="atLeast"/>
        <w:ind w:firstLine="630"/>
        <w:jc w:val="left"/>
        <w:rPr>
          <w:rFonts w:asciiTheme="majorEastAsia" w:hAnsiTheme="majorEastAsia" w:eastAsiaTheme="majorEastAsia"/>
          <w:sz w:val="30"/>
          <w:szCs w:val="30"/>
        </w:rPr>
      </w:pPr>
      <w:r>
        <w:rPr>
          <w:rFonts w:hint="eastAsia" w:cs="仿宋_GB2312" w:asciiTheme="majorEastAsia" w:hAnsiTheme="majorEastAsia" w:eastAsiaTheme="majorEastAsia"/>
          <w:color w:val="333333"/>
          <w:kern w:val="0"/>
          <w:sz w:val="30"/>
          <w:szCs w:val="30"/>
          <w:shd w:val="clear" w:color="auto" w:fill="FFFFFF"/>
        </w:rPr>
        <w:t>2020年市城管局机关运行经费安排支出预算</w:t>
      </w:r>
      <w:r>
        <w:rPr>
          <w:rFonts w:hint="eastAsia" w:cs="微软雅黑" w:asciiTheme="majorEastAsia" w:hAnsiTheme="majorEastAsia" w:eastAsiaTheme="majorEastAsia"/>
          <w:color w:val="333333"/>
          <w:kern w:val="0"/>
          <w:sz w:val="30"/>
          <w:szCs w:val="30"/>
          <w:shd w:val="clear" w:color="auto" w:fill="FFFFFF"/>
        </w:rPr>
        <w:t>348.65</w:t>
      </w:r>
      <w:r>
        <w:rPr>
          <w:rFonts w:hint="eastAsia" w:cs="仿宋_GB2312" w:asciiTheme="majorEastAsia" w:hAnsiTheme="majorEastAsia" w:eastAsiaTheme="majorEastAsia"/>
          <w:color w:val="333333"/>
          <w:kern w:val="0"/>
          <w:sz w:val="30"/>
          <w:szCs w:val="30"/>
          <w:shd w:val="clear" w:color="auto" w:fill="FFFFFF"/>
        </w:rPr>
        <w:t>万元，具体机关运行经费安排支出情况是：工资福利支出171.71万元，包括基本工资</w:t>
      </w:r>
      <w:r>
        <w:rPr>
          <w:rFonts w:hint="eastAsia" w:cs="微软雅黑" w:asciiTheme="majorEastAsia" w:hAnsiTheme="majorEastAsia" w:eastAsiaTheme="majorEastAsia"/>
          <w:color w:val="333333"/>
          <w:kern w:val="0"/>
          <w:sz w:val="30"/>
          <w:szCs w:val="30"/>
          <w:shd w:val="clear" w:color="auto" w:fill="FFFFFF"/>
        </w:rPr>
        <w:t>38.89</w:t>
      </w:r>
      <w:r>
        <w:rPr>
          <w:rFonts w:hint="eastAsia" w:cs="仿宋_GB2312" w:asciiTheme="majorEastAsia" w:hAnsiTheme="majorEastAsia" w:eastAsiaTheme="majorEastAsia"/>
          <w:color w:val="333333"/>
          <w:kern w:val="0"/>
          <w:sz w:val="30"/>
          <w:szCs w:val="30"/>
          <w:shd w:val="clear" w:color="auto" w:fill="FFFFFF"/>
        </w:rPr>
        <w:t>万元、津贴补贴</w:t>
      </w:r>
      <w:r>
        <w:rPr>
          <w:rFonts w:hint="eastAsia" w:cs="微软雅黑" w:asciiTheme="majorEastAsia" w:hAnsiTheme="majorEastAsia" w:eastAsiaTheme="majorEastAsia"/>
          <w:color w:val="333333"/>
          <w:kern w:val="0"/>
          <w:sz w:val="30"/>
          <w:szCs w:val="30"/>
          <w:shd w:val="clear" w:color="auto" w:fill="FFFFFF"/>
        </w:rPr>
        <w:t>24.5</w:t>
      </w:r>
      <w:r>
        <w:rPr>
          <w:rFonts w:hint="eastAsia" w:cs="仿宋_GB2312" w:asciiTheme="majorEastAsia" w:hAnsiTheme="majorEastAsia" w:eastAsiaTheme="majorEastAsia"/>
          <w:color w:val="333333"/>
          <w:kern w:val="0"/>
          <w:sz w:val="30"/>
          <w:szCs w:val="30"/>
          <w:shd w:val="clear" w:color="auto" w:fill="FFFFFF"/>
        </w:rPr>
        <w:t>万元、奖金</w:t>
      </w:r>
      <w:r>
        <w:rPr>
          <w:rFonts w:hint="eastAsia" w:cs="微软雅黑" w:asciiTheme="majorEastAsia" w:hAnsiTheme="majorEastAsia" w:eastAsiaTheme="majorEastAsia"/>
          <w:color w:val="333333"/>
          <w:kern w:val="0"/>
          <w:sz w:val="30"/>
          <w:szCs w:val="30"/>
          <w:shd w:val="clear" w:color="auto" w:fill="FFFFFF"/>
        </w:rPr>
        <w:t>67</w:t>
      </w:r>
      <w:r>
        <w:rPr>
          <w:rFonts w:hint="eastAsia" w:cs="仿宋_GB2312" w:asciiTheme="majorEastAsia" w:hAnsiTheme="majorEastAsia" w:eastAsiaTheme="majorEastAsia"/>
          <w:color w:val="333333"/>
          <w:kern w:val="0"/>
          <w:sz w:val="30"/>
          <w:szCs w:val="30"/>
          <w:shd w:val="clear" w:color="auto" w:fill="FFFFFF"/>
        </w:rPr>
        <w:t>万元、基本养老保险</w:t>
      </w:r>
      <w:r>
        <w:rPr>
          <w:rFonts w:hint="eastAsia" w:cs="微软雅黑" w:asciiTheme="majorEastAsia" w:hAnsiTheme="majorEastAsia" w:eastAsiaTheme="majorEastAsia"/>
          <w:color w:val="333333"/>
          <w:kern w:val="0"/>
          <w:sz w:val="30"/>
          <w:szCs w:val="30"/>
          <w:shd w:val="clear" w:color="auto" w:fill="FFFFFF"/>
        </w:rPr>
        <w:t>16.06</w:t>
      </w:r>
      <w:r>
        <w:rPr>
          <w:rFonts w:hint="eastAsia" w:cs="仿宋_GB2312" w:asciiTheme="majorEastAsia" w:hAnsiTheme="majorEastAsia" w:eastAsiaTheme="majorEastAsia"/>
          <w:color w:val="333333"/>
          <w:kern w:val="0"/>
          <w:sz w:val="30"/>
          <w:szCs w:val="30"/>
          <w:shd w:val="clear" w:color="auto" w:fill="FFFFFF"/>
        </w:rPr>
        <w:t>万元、职业年金缴费</w:t>
      </w:r>
      <w:r>
        <w:rPr>
          <w:rFonts w:hint="eastAsia" w:cs="微软雅黑" w:asciiTheme="majorEastAsia" w:hAnsiTheme="majorEastAsia" w:eastAsiaTheme="majorEastAsia"/>
          <w:color w:val="333333"/>
          <w:kern w:val="0"/>
          <w:sz w:val="30"/>
          <w:szCs w:val="30"/>
          <w:shd w:val="clear" w:color="auto" w:fill="FFFFFF"/>
        </w:rPr>
        <w:t>4</w:t>
      </w:r>
      <w:r>
        <w:rPr>
          <w:rFonts w:hint="eastAsia" w:cs="仿宋_GB2312" w:asciiTheme="majorEastAsia" w:hAnsiTheme="majorEastAsia" w:eastAsiaTheme="majorEastAsia"/>
          <w:color w:val="333333"/>
          <w:kern w:val="0"/>
          <w:sz w:val="30"/>
          <w:szCs w:val="30"/>
          <w:shd w:val="clear" w:color="auto" w:fill="FFFFFF"/>
        </w:rPr>
        <w:t>万元、基本医疗保险缴费</w:t>
      </w:r>
      <w:r>
        <w:rPr>
          <w:rFonts w:hint="eastAsia" w:cs="微软雅黑" w:asciiTheme="majorEastAsia" w:hAnsiTheme="majorEastAsia" w:eastAsiaTheme="majorEastAsia"/>
          <w:color w:val="333333"/>
          <w:kern w:val="0"/>
          <w:sz w:val="30"/>
          <w:szCs w:val="30"/>
          <w:shd w:val="clear" w:color="auto" w:fill="FFFFFF"/>
        </w:rPr>
        <w:t>6.06</w:t>
      </w:r>
      <w:r>
        <w:rPr>
          <w:rFonts w:hint="eastAsia" w:cs="仿宋_GB2312" w:asciiTheme="majorEastAsia" w:hAnsiTheme="majorEastAsia" w:eastAsiaTheme="majorEastAsia"/>
          <w:color w:val="333333"/>
          <w:kern w:val="0"/>
          <w:sz w:val="30"/>
          <w:szCs w:val="30"/>
          <w:shd w:val="clear" w:color="auto" w:fill="FFFFFF"/>
        </w:rPr>
        <w:t>万元、其他社会保障缴费</w:t>
      </w:r>
      <w:r>
        <w:rPr>
          <w:rFonts w:hint="eastAsia" w:cs="微软雅黑" w:asciiTheme="majorEastAsia" w:hAnsiTheme="majorEastAsia" w:eastAsiaTheme="majorEastAsia"/>
          <w:color w:val="333333"/>
          <w:kern w:val="0"/>
          <w:sz w:val="30"/>
          <w:szCs w:val="30"/>
          <w:shd w:val="clear" w:color="auto" w:fill="FFFFFF"/>
        </w:rPr>
        <w:t>3.1</w:t>
      </w:r>
      <w:r>
        <w:rPr>
          <w:rFonts w:hint="eastAsia" w:cs="仿宋_GB2312" w:asciiTheme="majorEastAsia" w:hAnsiTheme="majorEastAsia" w:eastAsiaTheme="majorEastAsia"/>
          <w:color w:val="333333"/>
          <w:kern w:val="0"/>
          <w:sz w:val="30"/>
          <w:szCs w:val="30"/>
          <w:shd w:val="clear" w:color="auto" w:fill="FFFFFF"/>
        </w:rPr>
        <w:t>万元、住房公积金</w:t>
      </w:r>
      <w:r>
        <w:rPr>
          <w:rFonts w:hint="eastAsia" w:cs="微软雅黑" w:asciiTheme="majorEastAsia" w:hAnsiTheme="majorEastAsia" w:eastAsiaTheme="majorEastAsia"/>
          <w:color w:val="333333"/>
          <w:kern w:val="0"/>
          <w:sz w:val="30"/>
          <w:szCs w:val="30"/>
          <w:shd w:val="clear" w:color="auto" w:fill="FFFFFF"/>
        </w:rPr>
        <w:t>7.27</w:t>
      </w:r>
      <w:r>
        <w:rPr>
          <w:rFonts w:hint="eastAsia" w:cs="仿宋_GB2312" w:asciiTheme="majorEastAsia" w:hAnsiTheme="majorEastAsia" w:eastAsiaTheme="majorEastAsia"/>
          <w:color w:val="333333"/>
          <w:kern w:val="0"/>
          <w:sz w:val="30"/>
          <w:szCs w:val="30"/>
          <w:shd w:val="clear" w:color="auto" w:fill="FFFFFF"/>
        </w:rPr>
        <w:t>万元、其他工资福利支出</w:t>
      </w:r>
      <w:r>
        <w:rPr>
          <w:rFonts w:hint="eastAsia" w:cs="微软雅黑" w:asciiTheme="majorEastAsia" w:hAnsiTheme="majorEastAsia" w:eastAsiaTheme="majorEastAsia"/>
          <w:color w:val="333333"/>
          <w:kern w:val="0"/>
          <w:sz w:val="30"/>
          <w:szCs w:val="30"/>
          <w:shd w:val="clear" w:color="auto" w:fill="FFFFFF"/>
        </w:rPr>
        <w:t>4.8</w:t>
      </w:r>
      <w:r>
        <w:rPr>
          <w:rFonts w:hint="eastAsia" w:cs="仿宋_GB2312" w:asciiTheme="majorEastAsia" w:hAnsiTheme="majorEastAsia" w:eastAsiaTheme="majorEastAsia"/>
          <w:color w:val="333333"/>
          <w:kern w:val="0"/>
          <w:sz w:val="30"/>
          <w:szCs w:val="30"/>
          <w:shd w:val="clear" w:color="auto" w:fill="FFFFFF"/>
        </w:rPr>
        <w:t>万元；商品和服务支出</w:t>
      </w:r>
      <w:r>
        <w:rPr>
          <w:rFonts w:hint="eastAsia" w:cs="微软雅黑" w:asciiTheme="majorEastAsia" w:hAnsiTheme="majorEastAsia" w:eastAsiaTheme="majorEastAsia"/>
          <w:color w:val="333333"/>
          <w:kern w:val="0"/>
          <w:sz w:val="30"/>
          <w:szCs w:val="30"/>
          <w:shd w:val="clear" w:color="auto" w:fill="FFFFFF"/>
        </w:rPr>
        <w:t>83.76</w:t>
      </w:r>
      <w:r>
        <w:rPr>
          <w:rFonts w:hint="eastAsia" w:cs="仿宋_GB2312" w:asciiTheme="majorEastAsia" w:hAnsiTheme="majorEastAsia" w:eastAsiaTheme="majorEastAsia"/>
          <w:color w:val="333333"/>
          <w:kern w:val="0"/>
          <w:sz w:val="30"/>
          <w:szCs w:val="30"/>
          <w:shd w:val="clear" w:color="auto" w:fill="FFFFFF"/>
        </w:rPr>
        <w:t>万元，包括培训费0.2万元</w:t>
      </w:r>
      <w:r>
        <w:rPr>
          <w:rFonts w:cs="仿宋_GB2312" w:asciiTheme="majorEastAsia" w:hAnsiTheme="majorEastAsia" w:eastAsiaTheme="majorEastAsia"/>
          <w:color w:val="333333"/>
          <w:kern w:val="0"/>
          <w:sz w:val="30"/>
          <w:szCs w:val="30"/>
          <w:shd w:val="clear" w:color="auto" w:fill="FFFFFF"/>
        </w:rPr>
        <w:t>、</w:t>
      </w:r>
      <w:r>
        <w:rPr>
          <w:rFonts w:hint="eastAsia" w:cs="仿宋_GB2312" w:asciiTheme="majorEastAsia" w:hAnsiTheme="majorEastAsia" w:eastAsiaTheme="majorEastAsia"/>
          <w:color w:val="333333"/>
          <w:kern w:val="0"/>
          <w:sz w:val="30"/>
          <w:szCs w:val="30"/>
          <w:shd w:val="clear" w:color="auto" w:fill="FFFFFF"/>
        </w:rPr>
        <w:t>办公费</w:t>
      </w:r>
      <w:r>
        <w:rPr>
          <w:rFonts w:hint="eastAsia" w:cs="微软雅黑" w:asciiTheme="majorEastAsia" w:hAnsiTheme="majorEastAsia" w:eastAsiaTheme="majorEastAsia"/>
          <w:color w:val="333333"/>
          <w:kern w:val="0"/>
          <w:sz w:val="30"/>
          <w:szCs w:val="30"/>
          <w:shd w:val="clear" w:color="auto" w:fill="FFFFFF"/>
        </w:rPr>
        <w:t>7.42</w:t>
      </w:r>
      <w:r>
        <w:rPr>
          <w:rFonts w:hint="eastAsia" w:cs="仿宋_GB2312" w:asciiTheme="majorEastAsia" w:hAnsiTheme="majorEastAsia" w:eastAsiaTheme="majorEastAsia"/>
          <w:color w:val="333333"/>
          <w:kern w:val="0"/>
          <w:sz w:val="30"/>
          <w:szCs w:val="30"/>
          <w:shd w:val="clear" w:color="auto" w:fill="FFFFFF"/>
        </w:rPr>
        <w:t>万元、印刷费</w:t>
      </w:r>
      <w:r>
        <w:rPr>
          <w:rFonts w:hint="eastAsia" w:cs="微软雅黑" w:asciiTheme="majorEastAsia" w:hAnsiTheme="majorEastAsia" w:eastAsiaTheme="majorEastAsia"/>
          <w:color w:val="333333"/>
          <w:kern w:val="0"/>
          <w:sz w:val="30"/>
          <w:szCs w:val="30"/>
          <w:shd w:val="clear" w:color="auto" w:fill="FFFFFF"/>
        </w:rPr>
        <w:t>1.64</w:t>
      </w:r>
      <w:r>
        <w:rPr>
          <w:rFonts w:hint="eastAsia" w:cs="仿宋_GB2312" w:asciiTheme="majorEastAsia" w:hAnsiTheme="majorEastAsia" w:eastAsiaTheme="majorEastAsia"/>
          <w:color w:val="333333"/>
          <w:kern w:val="0"/>
          <w:sz w:val="30"/>
          <w:szCs w:val="30"/>
          <w:shd w:val="clear" w:color="auto" w:fill="FFFFFF"/>
        </w:rPr>
        <w:t>万元、水费0.22、邮电费2万元、业务委托费0.2、电费</w:t>
      </w:r>
      <w:r>
        <w:rPr>
          <w:rFonts w:hint="eastAsia" w:cs="微软雅黑" w:asciiTheme="majorEastAsia" w:hAnsiTheme="majorEastAsia" w:eastAsiaTheme="majorEastAsia"/>
          <w:color w:val="333333"/>
          <w:kern w:val="0"/>
          <w:sz w:val="30"/>
          <w:szCs w:val="30"/>
          <w:shd w:val="clear" w:color="auto" w:fill="FFFFFF"/>
        </w:rPr>
        <w:t>1</w:t>
      </w:r>
      <w:r>
        <w:rPr>
          <w:rFonts w:hint="eastAsia" w:cs="仿宋_GB2312" w:asciiTheme="majorEastAsia" w:hAnsiTheme="majorEastAsia" w:eastAsiaTheme="majorEastAsia"/>
          <w:color w:val="333333"/>
          <w:kern w:val="0"/>
          <w:sz w:val="30"/>
          <w:szCs w:val="30"/>
          <w:shd w:val="clear" w:color="auto" w:fill="FFFFFF"/>
        </w:rPr>
        <w:t>万元、差旅费</w:t>
      </w:r>
      <w:r>
        <w:rPr>
          <w:rFonts w:hint="eastAsia" w:cs="微软雅黑" w:asciiTheme="majorEastAsia" w:hAnsiTheme="majorEastAsia" w:eastAsiaTheme="majorEastAsia"/>
          <w:color w:val="333333"/>
          <w:kern w:val="0"/>
          <w:sz w:val="30"/>
          <w:szCs w:val="30"/>
          <w:shd w:val="clear" w:color="auto" w:fill="FFFFFF"/>
        </w:rPr>
        <w:t>10.3</w:t>
      </w:r>
      <w:r>
        <w:rPr>
          <w:rFonts w:hint="eastAsia" w:cs="仿宋_GB2312" w:asciiTheme="majorEastAsia" w:hAnsiTheme="majorEastAsia" w:eastAsiaTheme="majorEastAsia"/>
          <w:color w:val="333333"/>
          <w:kern w:val="0"/>
          <w:sz w:val="30"/>
          <w:szCs w:val="30"/>
          <w:shd w:val="clear" w:color="auto" w:fill="FFFFFF"/>
        </w:rPr>
        <w:t>万元、维修费</w:t>
      </w:r>
      <w:r>
        <w:rPr>
          <w:rFonts w:hint="eastAsia" w:cs="微软雅黑" w:asciiTheme="majorEastAsia" w:hAnsiTheme="majorEastAsia" w:eastAsiaTheme="majorEastAsia"/>
          <w:color w:val="333333"/>
          <w:kern w:val="0"/>
          <w:sz w:val="30"/>
          <w:szCs w:val="30"/>
          <w:shd w:val="clear" w:color="auto" w:fill="FFFFFF"/>
        </w:rPr>
        <w:t>2.08</w:t>
      </w:r>
      <w:r>
        <w:rPr>
          <w:rFonts w:hint="eastAsia" w:cs="仿宋_GB2312" w:asciiTheme="majorEastAsia" w:hAnsiTheme="majorEastAsia" w:eastAsiaTheme="majorEastAsia"/>
          <w:color w:val="333333"/>
          <w:kern w:val="0"/>
          <w:sz w:val="30"/>
          <w:szCs w:val="30"/>
          <w:shd w:val="clear" w:color="auto" w:fill="FFFFFF"/>
        </w:rPr>
        <w:t>万元、培训</w:t>
      </w:r>
      <w:r>
        <w:rPr>
          <w:rFonts w:hint="eastAsia" w:cs="微软雅黑" w:asciiTheme="majorEastAsia" w:hAnsiTheme="majorEastAsia" w:eastAsiaTheme="majorEastAsia"/>
          <w:color w:val="333333"/>
          <w:kern w:val="0"/>
          <w:sz w:val="30"/>
          <w:szCs w:val="30"/>
          <w:shd w:val="clear" w:color="auto" w:fill="FFFFFF"/>
        </w:rPr>
        <w:t>1万元</w:t>
      </w:r>
      <w:r>
        <w:rPr>
          <w:rFonts w:hint="eastAsia" w:cs="仿宋_GB2312" w:asciiTheme="majorEastAsia" w:hAnsiTheme="majorEastAsia" w:eastAsiaTheme="majorEastAsia"/>
          <w:color w:val="333333"/>
          <w:kern w:val="0"/>
          <w:sz w:val="30"/>
          <w:szCs w:val="30"/>
          <w:shd w:val="clear" w:color="auto" w:fill="FFFFFF"/>
        </w:rPr>
        <w:t>、接待费</w:t>
      </w:r>
      <w:r>
        <w:rPr>
          <w:rFonts w:hint="eastAsia" w:cs="微软雅黑" w:asciiTheme="majorEastAsia" w:hAnsiTheme="majorEastAsia" w:eastAsiaTheme="majorEastAsia"/>
          <w:color w:val="333333"/>
          <w:kern w:val="0"/>
          <w:sz w:val="30"/>
          <w:szCs w:val="30"/>
          <w:shd w:val="clear" w:color="auto" w:fill="FFFFFF"/>
        </w:rPr>
        <w:t>3.26</w:t>
      </w:r>
      <w:r>
        <w:rPr>
          <w:rFonts w:hint="eastAsia" w:cs="仿宋_GB2312" w:asciiTheme="majorEastAsia" w:hAnsiTheme="majorEastAsia" w:eastAsiaTheme="majorEastAsia"/>
          <w:color w:val="333333"/>
          <w:kern w:val="0"/>
          <w:sz w:val="30"/>
          <w:szCs w:val="30"/>
          <w:shd w:val="clear" w:color="auto" w:fill="FFFFFF"/>
        </w:rPr>
        <w:t>万元、劳务费</w:t>
      </w:r>
      <w:r>
        <w:rPr>
          <w:rFonts w:hint="eastAsia" w:cs="微软雅黑" w:asciiTheme="majorEastAsia" w:hAnsiTheme="majorEastAsia" w:eastAsiaTheme="majorEastAsia"/>
          <w:color w:val="333333"/>
          <w:kern w:val="0"/>
          <w:sz w:val="30"/>
          <w:szCs w:val="30"/>
          <w:shd w:val="clear" w:color="auto" w:fill="FFFFFF"/>
        </w:rPr>
        <w:t>16.4</w:t>
      </w:r>
      <w:r>
        <w:rPr>
          <w:rFonts w:hint="eastAsia" w:cs="仿宋_GB2312" w:asciiTheme="majorEastAsia" w:hAnsiTheme="majorEastAsia" w:eastAsiaTheme="majorEastAsia"/>
          <w:color w:val="333333"/>
          <w:kern w:val="0"/>
          <w:sz w:val="30"/>
          <w:szCs w:val="30"/>
          <w:shd w:val="clear" w:color="auto" w:fill="FFFFFF"/>
        </w:rPr>
        <w:t>万元、工会经费</w:t>
      </w:r>
      <w:r>
        <w:rPr>
          <w:rFonts w:hint="eastAsia" w:cs="微软雅黑" w:asciiTheme="majorEastAsia" w:hAnsiTheme="majorEastAsia" w:eastAsiaTheme="majorEastAsia"/>
          <w:color w:val="333333"/>
          <w:kern w:val="0"/>
          <w:sz w:val="30"/>
          <w:szCs w:val="30"/>
          <w:shd w:val="clear" w:color="auto" w:fill="FFFFFF"/>
        </w:rPr>
        <w:t>7.66</w:t>
      </w:r>
      <w:r>
        <w:rPr>
          <w:rFonts w:hint="eastAsia" w:cs="仿宋_GB2312" w:asciiTheme="majorEastAsia" w:hAnsiTheme="majorEastAsia" w:eastAsiaTheme="majorEastAsia"/>
          <w:color w:val="333333"/>
          <w:kern w:val="0"/>
          <w:sz w:val="30"/>
          <w:szCs w:val="30"/>
          <w:shd w:val="clear" w:color="auto" w:fill="FFFFFF"/>
        </w:rPr>
        <w:t>万元、福利费</w:t>
      </w:r>
      <w:r>
        <w:rPr>
          <w:rFonts w:hint="eastAsia" w:cs="微软雅黑" w:asciiTheme="majorEastAsia" w:hAnsiTheme="majorEastAsia" w:eastAsiaTheme="majorEastAsia"/>
          <w:color w:val="333333"/>
          <w:kern w:val="0"/>
          <w:sz w:val="30"/>
          <w:szCs w:val="30"/>
          <w:shd w:val="clear" w:color="auto" w:fill="FFFFFF"/>
        </w:rPr>
        <w:t>10.31</w:t>
      </w:r>
      <w:r>
        <w:rPr>
          <w:rFonts w:hint="eastAsia" w:cs="仿宋_GB2312" w:asciiTheme="majorEastAsia" w:hAnsiTheme="majorEastAsia" w:eastAsiaTheme="majorEastAsia"/>
          <w:color w:val="333333"/>
          <w:kern w:val="0"/>
          <w:sz w:val="30"/>
          <w:szCs w:val="30"/>
          <w:shd w:val="clear" w:color="auto" w:fill="FFFFFF"/>
        </w:rPr>
        <w:t>万元、其他交通费</w:t>
      </w:r>
      <w:r>
        <w:rPr>
          <w:rFonts w:hint="eastAsia" w:cs="微软雅黑" w:asciiTheme="majorEastAsia" w:hAnsiTheme="majorEastAsia" w:eastAsiaTheme="majorEastAsia"/>
          <w:color w:val="333333"/>
          <w:kern w:val="0"/>
          <w:sz w:val="30"/>
          <w:szCs w:val="30"/>
          <w:shd w:val="clear" w:color="auto" w:fill="FFFFFF"/>
        </w:rPr>
        <w:t>5.52</w:t>
      </w:r>
      <w:r>
        <w:rPr>
          <w:rFonts w:hint="eastAsia" w:cs="仿宋_GB2312" w:asciiTheme="majorEastAsia" w:hAnsiTheme="majorEastAsia" w:eastAsiaTheme="majorEastAsia"/>
          <w:color w:val="333333"/>
          <w:kern w:val="0"/>
          <w:sz w:val="30"/>
          <w:szCs w:val="30"/>
          <w:shd w:val="clear" w:color="auto" w:fill="FFFFFF"/>
        </w:rPr>
        <w:t>万元、其他商品服务支出</w:t>
      </w:r>
      <w:r>
        <w:rPr>
          <w:rFonts w:hint="eastAsia" w:cs="微软雅黑" w:asciiTheme="majorEastAsia" w:hAnsiTheme="majorEastAsia" w:eastAsiaTheme="majorEastAsia"/>
          <w:color w:val="333333"/>
          <w:kern w:val="0"/>
          <w:sz w:val="30"/>
          <w:szCs w:val="30"/>
          <w:shd w:val="clear" w:color="auto" w:fill="FFFFFF"/>
        </w:rPr>
        <w:t>15.53</w:t>
      </w:r>
      <w:r>
        <w:rPr>
          <w:rFonts w:hint="eastAsia" w:cs="仿宋_GB2312" w:asciiTheme="majorEastAsia" w:hAnsiTheme="majorEastAsia" w:eastAsiaTheme="majorEastAsia"/>
          <w:color w:val="333333"/>
          <w:kern w:val="0"/>
          <w:sz w:val="30"/>
          <w:szCs w:val="30"/>
          <w:shd w:val="clear" w:color="auto" w:fill="FFFFFF"/>
        </w:rPr>
        <w:t>万；资本性支出</w:t>
      </w:r>
      <w:r>
        <w:rPr>
          <w:rFonts w:hint="eastAsia" w:cs="微软雅黑" w:asciiTheme="majorEastAsia" w:hAnsiTheme="majorEastAsia" w:eastAsiaTheme="majorEastAsia"/>
          <w:color w:val="333333"/>
          <w:kern w:val="0"/>
          <w:sz w:val="30"/>
          <w:szCs w:val="30"/>
          <w:shd w:val="clear" w:color="auto" w:fill="FFFFFF"/>
        </w:rPr>
        <w:t>92</w:t>
      </w:r>
      <w:r>
        <w:rPr>
          <w:rFonts w:hint="eastAsia" w:cs="仿宋_GB2312" w:asciiTheme="majorEastAsia" w:hAnsiTheme="majorEastAsia" w:eastAsiaTheme="majorEastAsia"/>
          <w:color w:val="333333"/>
          <w:kern w:val="0"/>
          <w:sz w:val="30"/>
          <w:szCs w:val="30"/>
          <w:shd w:val="clear" w:color="auto" w:fill="FFFFFF"/>
        </w:rPr>
        <w:t>万元，包括办公设备购置</w:t>
      </w:r>
      <w:r>
        <w:rPr>
          <w:rFonts w:hint="eastAsia" w:cs="微软雅黑" w:asciiTheme="majorEastAsia" w:hAnsiTheme="majorEastAsia" w:eastAsiaTheme="majorEastAsia"/>
          <w:color w:val="333333"/>
          <w:kern w:val="0"/>
          <w:sz w:val="30"/>
          <w:szCs w:val="30"/>
          <w:shd w:val="clear" w:color="auto" w:fill="FFFFFF"/>
        </w:rPr>
        <w:t>2</w:t>
      </w:r>
      <w:r>
        <w:rPr>
          <w:rFonts w:hint="eastAsia" w:cs="仿宋_GB2312" w:asciiTheme="majorEastAsia" w:hAnsiTheme="majorEastAsia" w:eastAsiaTheme="majorEastAsia"/>
          <w:color w:val="333333"/>
          <w:kern w:val="0"/>
          <w:sz w:val="30"/>
          <w:szCs w:val="30"/>
          <w:shd w:val="clear" w:color="auto" w:fill="FFFFFF"/>
        </w:rPr>
        <w:t>万元、基础建设你2万元、信息网络软件购置更新2万元、其他资本性支出88万元。个人和家庭的补助1.18。</w:t>
      </w:r>
    </w:p>
    <w:p>
      <w:pPr>
        <w:widowControl/>
        <w:spacing w:line="528" w:lineRule="atLeast"/>
        <w:ind w:firstLine="630"/>
        <w:jc w:val="left"/>
        <w:rPr>
          <w:rFonts w:asciiTheme="majorEastAsia" w:hAnsiTheme="majorEastAsia" w:eastAsiaTheme="majorEastAsia"/>
          <w:sz w:val="30"/>
          <w:szCs w:val="30"/>
        </w:rPr>
      </w:pPr>
      <w:r>
        <w:rPr>
          <w:rFonts w:hint="eastAsia" w:cs="楷体_GB2312" w:asciiTheme="majorEastAsia" w:hAnsiTheme="majorEastAsia" w:eastAsiaTheme="majorEastAsia"/>
          <w:b/>
          <w:color w:val="333333"/>
          <w:kern w:val="0"/>
          <w:sz w:val="30"/>
          <w:szCs w:val="30"/>
          <w:shd w:val="clear" w:color="auto" w:fill="FFFFFF"/>
        </w:rPr>
        <w:t>(四</w:t>
      </w:r>
      <w:r>
        <w:rPr>
          <w:rFonts w:hint="eastAsia" w:cs="微软雅黑" w:asciiTheme="majorEastAsia" w:hAnsiTheme="majorEastAsia" w:eastAsiaTheme="majorEastAsia"/>
          <w:b/>
          <w:color w:val="333333"/>
          <w:kern w:val="0"/>
          <w:sz w:val="30"/>
          <w:szCs w:val="30"/>
          <w:shd w:val="clear" w:color="auto" w:fill="FFFFFF"/>
        </w:rPr>
        <w:t>)</w:t>
      </w:r>
      <w:r>
        <w:rPr>
          <w:rFonts w:hint="eastAsia" w:cs="楷体_GB2312" w:asciiTheme="majorEastAsia" w:hAnsiTheme="majorEastAsia" w:eastAsiaTheme="majorEastAsia"/>
          <w:b/>
          <w:color w:val="333333"/>
          <w:kern w:val="0"/>
          <w:sz w:val="30"/>
          <w:szCs w:val="30"/>
          <w:shd w:val="clear" w:color="auto" w:fill="FFFFFF"/>
        </w:rPr>
        <w:t>“三公”经费安排支出情况</w:t>
      </w:r>
    </w:p>
    <w:p>
      <w:pPr>
        <w:widowControl/>
        <w:spacing w:line="528" w:lineRule="atLeast"/>
        <w:ind w:firstLine="630"/>
        <w:jc w:val="left"/>
        <w:rPr>
          <w:rFonts w:asciiTheme="majorEastAsia" w:hAnsiTheme="majorEastAsia" w:eastAsiaTheme="majorEastAsia"/>
          <w:sz w:val="30"/>
          <w:szCs w:val="30"/>
        </w:rPr>
      </w:pPr>
      <w:r>
        <w:rPr>
          <w:rFonts w:hint="eastAsia" w:cs="仿宋_GB2312" w:asciiTheme="majorEastAsia" w:hAnsiTheme="majorEastAsia" w:eastAsiaTheme="majorEastAsia"/>
          <w:color w:val="333333"/>
          <w:kern w:val="0"/>
          <w:sz w:val="30"/>
          <w:szCs w:val="30"/>
          <w:shd w:val="clear" w:color="auto" w:fill="FFFFFF"/>
        </w:rPr>
        <w:t>“三公”经费支出</w:t>
      </w:r>
      <w:r>
        <w:rPr>
          <w:rFonts w:hint="eastAsia" w:cs="微软雅黑" w:asciiTheme="majorEastAsia" w:hAnsiTheme="majorEastAsia" w:eastAsiaTheme="majorEastAsia"/>
          <w:color w:val="333333"/>
          <w:kern w:val="0"/>
          <w:sz w:val="30"/>
          <w:szCs w:val="30"/>
          <w:shd w:val="clear" w:color="auto" w:fill="FFFFFF"/>
        </w:rPr>
        <w:t>14.08</w:t>
      </w:r>
      <w:r>
        <w:rPr>
          <w:rFonts w:hint="eastAsia" w:cs="仿宋_GB2312" w:asciiTheme="majorEastAsia" w:hAnsiTheme="majorEastAsia" w:eastAsiaTheme="majorEastAsia"/>
          <w:color w:val="333333"/>
          <w:kern w:val="0"/>
          <w:sz w:val="30"/>
          <w:szCs w:val="30"/>
          <w:shd w:val="clear" w:color="auto" w:fill="FFFFFF"/>
        </w:rPr>
        <w:t>万元，较上年减</w:t>
      </w:r>
      <w:r>
        <w:rPr>
          <w:rFonts w:hint="eastAsia" w:cs="微软雅黑" w:asciiTheme="majorEastAsia" w:hAnsiTheme="majorEastAsia" w:eastAsiaTheme="majorEastAsia"/>
          <w:color w:val="333333"/>
          <w:kern w:val="0"/>
          <w:sz w:val="30"/>
          <w:szCs w:val="30"/>
          <w:shd w:val="clear" w:color="auto" w:fill="FFFFFF"/>
        </w:rPr>
        <w:t>26.68</w:t>
      </w:r>
      <w:r>
        <w:rPr>
          <w:rFonts w:hint="eastAsia" w:cs="仿宋_GB2312" w:asciiTheme="majorEastAsia" w:hAnsiTheme="majorEastAsia" w:eastAsiaTheme="majorEastAsia"/>
          <w:color w:val="333333"/>
          <w:kern w:val="0"/>
          <w:sz w:val="30"/>
          <w:szCs w:val="30"/>
          <w:shd w:val="clear" w:color="auto" w:fill="FFFFFF"/>
        </w:rPr>
        <w:t>万元，减幅</w:t>
      </w:r>
      <w:r>
        <w:rPr>
          <w:rFonts w:hint="eastAsia" w:cs="微软雅黑" w:asciiTheme="majorEastAsia" w:hAnsiTheme="majorEastAsia" w:eastAsiaTheme="majorEastAsia"/>
          <w:color w:val="333333"/>
          <w:kern w:val="0"/>
          <w:sz w:val="30"/>
          <w:szCs w:val="30"/>
          <w:shd w:val="clear" w:color="auto" w:fill="FFFFFF"/>
        </w:rPr>
        <w:t>65%</w:t>
      </w:r>
      <w:r>
        <w:rPr>
          <w:rFonts w:hint="eastAsia" w:cs="仿宋_GB2312" w:asciiTheme="majorEastAsia" w:hAnsiTheme="majorEastAsia" w:eastAsiaTheme="majorEastAsia"/>
          <w:color w:val="333333"/>
          <w:kern w:val="0"/>
          <w:sz w:val="30"/>
          <w:szCs w:val="30"/>
          <w:shd w:val="clear" w:color="auto" w:fill="FFFFFF"/>
        </w:rPr>
        <w:t>。包括公务接待费</w:t>
      </w:r>
      <w:r>
        <w:rPr>
          <w:rFonts w:hint="eastAsia" w:cs="微软雅黑" w:asciiTheme="majorEastAsia" w:hAnsiTheme="majorEastAsia" w:eastAsiaTheme="majorEastAsia"/>
          <w:color w:val="333333"/>
          <w:kern w:val="0"/>
          <w:sz w:val="30"/>
          <w:szCs w:val="30"/>
          <w:shd w:val="clear" w:color="auto" w:fill="FFFFFF"/>
        </w:rPr>
        <w:t>6.12</w:t>
      </w:r>
      <w:r>
        <w:rPr>
          <w:rFonts w:hint="eastAsia" w:cs="仿宋_GB2312" w:asciiTheme="majorEastAsia" w:hAnsiTheme="majorEastAsia" w:eastAsiaTheme="majorEastAsia"/>
          <w:color w:val="333333"/>
          <w:kern w:val="0"/>
          <w:sz w:val="30"/>
          <w:szCs w:val="30"/>
          <w:shd w:val="clear" w:color="auto" w:fill="FFFFFF"/>
        </w:rPr>
        <w:t>万元；公务用车购置及运行维护费</w:t>
      </w:r>
      <w:r>
        <w:rPr>
          <w:rFonts w:hint="eastAsia" w:cs="微软雅黑" w:asciiTheme="majorEastAsia" w:hAnsiTheme="majorEastAsia" w:eastAsiaTheme="majorEastAsia"/>
          <w:color w:val="333333"/>
          <w:kern w:val="0"/>
          <w:sz w:val="30"/>
          <w:szCs w:val="30"/>
          <w:shd w:val="clear" w:color="auto" w:fill="FFFFFF"/>
        </w:rPr>
        <w:t>7.95</w:t>
      </w:r>
      <w:r>
        <w:rPr>
          <w:rFonts w:hint="eastAsia" w:cs="仿宋_GB2312" w:asciiTheme="majorEastAsia" w:hAnsiTheme="majorEastAsia" w:eastAsiaTheme="majorEastAsia"/>
          <w:color w:val="333333"/>
          <w:kern w:val="0"/>
          <w:sz w:val="30"/>
          <w:szCs w:val="30"/>
          <w:shd w:val="clear" w:color="auto" w:fill="FFFFFF"/>
        </w:rPr>
        <w:t>万元（其中：公务用车运行维护费</w:t>
      </w:r>
      <w:r>
        <w:rPr>
          <w:rFonts w:hint="eastAsia" w:cs="微软雅黑" w:asciiTheme="majorEastAsia" w:hAnsiTheme="majorEastAsia" w:eastAsiaTheme="majorEastAsia"/>
          <w:color w:val="333333"/>
          <w:kern w:val="0"/>
          <w:sz w:val="30"/>
          <w:szCs w:val="30"/>
          <w:shd w:val="clear" w:color="auto" w:fill="FFFFFF"/>
        </w:rPr>
        <w:t>7.59</w:t>
      </w:r>
      <w:r>
        <w:rPr>
          <w:rFonts w:hint="eastAsia" w:cs="仿宋_GB2312" w:asciiTheme="majorEastAsia" w:hAnsiTheme="majorEastAsia" w:eastAsiaTheme="majorEastAsia"/>
          <w:color w:val="333333"/>
          <w:kern w:val="0"/>
          <w:sz w:val="30"/>
          <w:szCs w:val="30"/>
          <w:shd w:val="clear" w:color="auto" w:fill="FFFFFF"/>
        </w:rPr>
        <w:t>万元）。</w:t>
      </w:r>
    </w:p>
    <w:p>
      <w:pPr>
        <w:widowControl/>
        <w:spacing w:line="528" w:lineRule="atLeast"/>
        <w:ind w:firstLine="630"/>
        <w:jc w:val="left"/>
        <w:rPr>
          <w:rFonts w:cs="仿宋" w:asciiTheme="majorEastAsia" w:hAnsiTheme="majorEastAsia" w:eastAsiaTheme="majorEastAsia"/>
          <w:sz w:val="30"/>
          <w:szCs w:val="30"/>
        </w:rPr>
      </w:pPr>
      <w:r>
        <w:rPr>
          <w:rFonts w:hint="eastAsia" w:cs="仿宋" w:asciiTheme="majorEastAsia" w:hAnsiTheme="majorEastAsia" w:eastAsiaTheme="majorEastAsia"/>
          <w:color w:val="333333"/>
          <w:kern w:val="0"/>
          <w:sz w:val="30"/>
          <w:szCs w:val="30"/>
          <w:shd w:val="clear" w:color="auto" w:fill="FFFFFF"/>
        </w:rPr>
        <w:t>（增减原因：“三公”经费支出减幅65%，是因为一、厉行＂八项规定“严格控制公务接待费。二、环卫特种车的车辆维修运行费用另外追加。）</w:t>
      </w:r>
    </w:p>
    <w:p>
      <w:pPr>
        <w:widowControl/>
        <w:spacing w:line="528" w:lineRule="atLeast"/>
        <w:ind w:firstLine="630"/>
        <w:jc w:val="left"/>
        <w:rPr>
          <w:rFonts w:asciiTheme="majorEastAsia" w:hAnsiTheme="majorEastAsia" w:eastAsiaTheme="majorEastAsia"/>
          <w:sz w:val="30"/>
          <w:szCs w:val="30"/>
        </w:rPr>
      </w:pPr>
      <w:r>
        <w:rPr>
          <w:rFonts w:hint="eastAsia" w:cs="楷体_GB2312" w:asciiTheme="majorEastAsia" w:hAnsiTheme="majorEastAsia" w:eastAsiaTheme="majorEastAsia"/>
          <w:b/>
          <w:color w:val="333333"/>
          <w:kern w:val="0"/>
          <w:sz w:val="30"/>
          <w:szCs w:val="30"/>
          <w:shd w:val="clear" w:color="auto" w:fill="FFFFFF"/>
        </w:rPr>
        <w:t>(五</w:t>
      </w:r>
      <w:r>
        <w:rPr>
          <w:rFonts w:hint="eastAsia" w:cs="微软雅黑" w:asciiTheme="majorEastAsia" w:hAnsiTheme="majorEastAsia" w:eastAsiaTheme="majorEastAsia"/>
          <w:b/>
          <w:color w:val="333333"/>
          <w:kern w:val="0"/>
          <w:sz w:val="30"/>
          <w:szCs w:val="30"/>
          <w:shd w:val="clear" w:color="auto" w:fill="FFFFFF"/>
        </w:rPr>
        <w:t>)</w:t>
      </w:r>
      <w:r>
        <w:rPr>
          <w:rFonts w:hint="eastAsia" w:cs="楷体_GB2312" w:asciiTheme="majorEastAsia" w:hAnsiTheme="majorEastAsia" w:eastAsiaTheme="majorEastAsia"/>
          <w:b/>
          <w:color w:val="333333"/>
          <w:kern w:val="0"/>
          <w:sz w:val="30"/>
          <w:szCs w:val="30"/>
          <w:shd w:val="clear" w:color="auto" w:fill="FFFFFF"/>
        </w:rPr>
        <w:t>政府采购安排支出情况</w:t>
      </w:r>
    </w:p>
    <w:p>
      <w:pPr>
        <w:widowControl/>
        <w:spacing w:line="528" w:lineRule="atLeast"/>
        <w:ind w:firstLine="1350" w:firstLineChars="450"/>
        <w:jc w:val="left"/>
        <w:rPr>
          <w:rFonts w:asciiTheme="majorEastAsia" w:hAnsiTheme="majorEastAsia" w:eastAsiaTheme="majorEastAsia"/>
          <w:sz w:val="30"/>
          <w:szCs w:val="30"/>
        </w:rPr>
      </w:pPr>
      <w:r>
        <w:rPr>
          <w:rFonts w:hint="eastAsia" w:cs="仿宋_GB2312" w:asciiTheme="majorEastAsia" w:hAnsiTheme="majorEastAsia" w:eastAsiaTheme="majorEastAsia"/>
          <w:color w:val="333333"/>
          <w:kern w:val="0"/>
          <w:sz w:val="30"/>
          <w:szCs w:val="30"/>
          <w:shd w:val="clear" w:color="auto" w:fill="FFFFFF"/>
        </w:rPr>
        <w:t>无</w:t>
      </w:r>
    </w:p>
    <w:p>
      <w:pPr>
        <w:widowControl/>
        <w:numPr>
          <w:ilvl w:val="0"/>
          <w:numId w:val="1"/>
        </w:numPr>
        <w:spacing w:line="528" w:lineRule="atLeast"/>
        <w:jc w:val="left"/>
        <w:rPr>
          <w:rFonts w:cs="微软雅黑" w:asciiTheme="majorEastAsia" w:hAnsiTheme="majorEastAsia" w:eastAsiaTheme="majorEastAsia"/>
          <w:b/>
          <w:bCs/>
          <w:color w:val="333333"/>
          <w:kern w:val="0"/>
          <w:sz w:val="30"/>
          <w:szCs w:val="30"/>
          <w:shd w:val="clear" w:color="auto" w:fill="FFFFFF"/>
        </w:rPr>
      </w:pPr>
      <w:r>
        <w:rPr>
          <w:rFonts w:hint="eastAsia" w:cs="微软雅黑" w:asciiTheme="majorEastAsia" w:hAnsiTheme="majorEastAsia" w:eastAsiaTheme="majorEastAsia"/>
          <w:b/>
          <w:bCs/>
          <w:color w:val="333333"/>
          <w:kern w:val="0"/>
          <w:sz w:val="30"/>
          <w:szCs w:val="30"/>
          <w:shd w:val="clear" w:color="auto" w:fill="FFFFFF"/>
        </w:rPr>
        <w:t>专业性名词解释</w:t>
      </w:r>
    </w:p>
    <w:p>
      <w:pPr>
        <w:widowControl/>
        <w:spacing w:line="528" w:lineRule="atLeast"/>
        <w:ind w:left="95"/>
        <w:jc w:val="left"/>
        <w:rPr>
          <w:rFonts w:cs="微软雅黑" w:asciiTheme="majorEastAsia" w:hAnsiTheme="majorEastAsia" w:eastAsiaTheme="majorEastAsia"/>
          <w:color w:val="333333"/>
          <w:kern w:val="0"/>
          <w:sz w:val="30"/>
          <w:szCs w:val="30"/>
          <w:shd w:val="clear" w:color="auto" w:fill="FFFFFF"/>
        </w:rPr>
      </w:pPr>
      <w:r>
        <w:rPr>
          <w:rFonts w:hint="eastAsia" w:cs="微软雅黑" w:asciiTheme="majorEastAsia" w:hAnsiTheme="majorEastAsia" w:eastAsiaTheme="majorEastAsia"/>
          <w:b/>
          <w:bCs/>
          <w:color w:val="333333"/>
          <w:kern w:val="0"/>
          <w:sz w:val="30"/>
          <w:szCs w:val="30"/>
          <w:shd w:val="clear" w:color="auto" w:fill="FFFFFF"/>
        </w:rPr>
        <w:t xml:space="preserve">       </w:t>
      </w:r>
      <w:r>
        <w:rPr>
          <w:rFonts w:hint="eastAsia" w:cs="微软雅黑" w:asciiTheme="majorEastAsia" w:hAnsiTheme="majorEastAsia" w:eastAsiaTheme="majorEastAsia"/>
          <w:color w:val="333333"/>
          <w:kern w:val="0"/>
          <w:sz w:val="30"/>
          <w:szCs w:val="30"/>
          <w:shd w:val="clear" w:color="auto" w:fill="FFFFFF"/>
        </w:rPr>
        <w:t xml:space="preserve">  无</w:t>
      </w:r>
    </w:p>
    <w:p>
      <w:pPr>
        <w:widowControl/>
        <w:numPr>
          <w:ilvl w:val="0"/>
          <w:numId w:val="1"/>
        </w:numPr>
        <w:spacing w:line="528" w:lineRule="atLeast"/>
        <w:jc w:val="left"/>
        <w:rPr>
          <w:rFonts w:cs="微软雅黑" w:asciiTheme="majorEastAsia" w:hAnsiTheme="majorEastAsia" w:eastAsiaTheme="majorEastAsia"/>
          <w:b/>
          <w:bCs/>
          <w:color w:val="333333"/>
          <w:kern w:val="0"/>
          <w:sz w:val="30"/>
          <w:szCs w:val="30"/>
          <w:shd w:val="clear" w:color="auto" w:fill="FFFFFF"/>
        </w:rPr>
      </w:pPr>
      <w:r>
        <w:rPr>
          <w:rFonts w:hint="eastAsia" w:cs="微软雅黑" w:asciiTheme="majorEastAsia" w:hAnsiTheme="majorEastAsia" w:eastAsiaTheme="majorEastAsia"/>
          <w:b/>
          <w:bCs/>
          <w:color w:val="333333"/>
          <w:kern w:val="0"/>
          <w:sz w:val="30"/>
          <w:szCs w:val="30"/>
          <w:shd w:val="clear" w:color="auto" w:fill="FFFFFF"/>
        </w:rPr>
        <w:t>国有资产占用使用情况</w:t>
      </w:r>
    </w:p>
    <w:p>
      <w:pPr>
        <w:widowControl/>
        <w:spacing w:line="528" w:lineRule="atLeast"/>
        <w:ind w:left="95"/>
        <w:jc w:val="left"/>
        <w:rPr>
          <w:rFonts w:cs="微软雅黑" w:asciiTheme="majorEastAsia" w:hAnsiTheme="majorEastAsia" w:eastAsiaTheme="majorEastAsia"/>
          <w:color w:val="333333"/>
          <w:kern w:val="0"/>
          <w:sz w:val="30"/>
          <w:szCs w:val="30"/>
          <w:shd w:val="clear" w:color="auto" w:fill="FFFFFF"/>
        </w:rPr>
      </w:pPr>
      <w:r>
        <w:rPr>
          <w:rFonts w:hint="eastAsia" w:cs="微软雅黑" w:asciiTheme="majorEastAsia" w:hAnsiTheme="majorEastAsia" w:eastAsiaTheme="majorEastAsia"/>
          <w:b/>
          <w:bCs/>
          <w:color w:val="333333"/>
          <w:kern w:val="0"/>
          <w:sz w:val="30"/>
          <w:szCs w:val="30"/>
          <w:shd w:val="clear" w:color="auto" w:fill="FFFFFF"/>
        </w:rPr>
        <w:t xml:space="preserve">      </w:t>
      </w:r>
      <w:r>
        <w:rPr>
          <w:rFonts w:hint="eastAsia" w:cs="微软雅黑" w:asciiTheme="majorEastAsia" w:hAnsiTheme="majorEastAsia" w:eastAsiaTheme="majorEastAsia"/>
          <w:color w:val="333333"/>
          <w:kern w:val="0"/>
          <w:sz w:val="30"/>
          <w:szCs w:val="30"/>
          <w:shd w:val="clear" w:color="auto" w:fill="FFFFFF"/>
        </w:rPr>
        <w:t xml:space="preserve">  无</w:t>
      </w:r>
    </w:p>
    <w:p>
      <w:pPr>
        <w:widowControl/>
        <w:numPr>
          <w:ilvl w:val="0"/>
          <w:numId w:val="1"/>
        </w:numPr>
        <w:spacing w:line="528" w:lineRule="atLeast"/>
        <w:jc w:val="left"/>
        <w:rPr>
          <w:rFonts w:cs="微软雅黑" w:asciiTheme="majorEastAsia" w:hAnsiTheme="majorEastAsia" w:eastAsiaTheme="majorEastAsia"/>
          <w:b/>
          <w:bCs/>
          <w:color w:val="333333"/>
          <w:kern w:val="0"/>
          <w:sz w:val="30"/>
          <w:szCs w:val="30"/>
          <w:shd w:val="clear" w:color="auto" w:fill="FFFFFF"/>
        </w:rPr>
      </w:pPr>
      <w:r>
        <w:rPr>
          <w:rFonts w:hint="eastAsia" w:cs="微软雅黑" w:asciiTheme="majorEastAsia" w:hAnsiTheme="majorEastAsia" w:eastAsiaTheme="majorEastAsia"/>
          <w:b/>
          <w:bCs/>
          <w:color w:val="333333"/>
          <w:kern w:val="0"/>
          <w:sz w:val="30"/>
          <w:szCs w:val="30"/>
          <w:shd w:val="clear" w:color="auto" w:fill="FFFFFF"/>
        </w:rPr>
        <w:t>预算绩效说明</w:t>
      </w:r>
    </w:p>
    <w:p>
      <w:pPr>
        <w:widowControl/>
        <w:spacing w:line="528" w:lineRule="atLeast"/>
        <w:jc w:val="left"/>
        <w:rPr>
          <w:rFonts w:cs="微软雅黑" w:asciiTheme="majorEastAsia" w:hAnsiTheme="majorEastAsia" w:eastAsiaTheme="majorEastAsia"/>
          <w:color w:val="333333"/>
          <w:kern w:val="0"/>
          <w:sz w:val="30"/>
          <w:szCs w:val="30"/>
          <w:shd w:val="clear" w:color="auto" w:fill="FFFFFF"/>
        </w:rPr>
      </w:pPr>
      <w:r>
        <w:rPr>
          <w:rFonts w:hint="eastAsia" w:cs="微软雅黑" w:asciiTheme="majorEastAsia" w:hAnsiTheme="majorEastAsia" w:eastAsiaTheme="majorEastAsia"/>
          <w:b/>
          <w:bCs/>
          <w:color w:val="333333"/>
          <w:kern w:val="0"/>
          <w:sz w:val="30"/>
          <w:szCs w:val="30"/>
          <w:shd w:val="clear" w:color="auto" w:fill="FFFFFF"/>
        </w:rPr>
        <w:t xml:space="preserve">      </w:t>
      </w:r>
      <w:r>
        <w:rPr>
          <w:rFonts w:hint="eastAsia" w:cs="微软雅黑" w:asciiTheme="majorEastAsia" w:hAnsiTheme="majorEastAsia" w:eastAsiaTheme="majorEastAsia"/>
          <w:color w:val="333333"/>
          <w:kern w:val="0"/>
          <w:sz w:val="30"/>
          <w:szCs w:val="30"/>
          <w:shd w:val="clear" w:color="auto" w:fill="FFFFFF"/>
        </w:rPr>
        <w:t xml:space="preserve">  无</w:t>
      </w:r>
    </w:p>
    <w:p>
      <w:pPr>
        <w:widowControl/>
        <w:spacing w:line="528" w:lineRule="atLeast"/>
        <w:ind w:firstLine="4500" w:firstLineChars="1500"/>
        <w:jc w:val="left"/>
        <w:rPr>
          <w:rFonts w:asciiTheme="majorEastAsia" w:hAnsiTheme="majorEastAsia" w:eastAsiaTheme="majorEastAsia"/>
          <w:sz w:val="30"/>
          <w:szCs w:val="30"/>
        </w:rPr>
      </w:pPr>
      <w:r>
        <w:rPr>
          <w:rFonts w:hint="eastAsia" w:cs="微软雅黑" w:asciiTheme="majorEastAsia" w:hAnsiTheme="majorEastAsia" w:eastAsiaTheme="majorEastAsia"/>
          <w:color w:val="333333"/>
          <w:kern w:val="0"/>
          <w:sz w:val="30"/>
          <w:szCs w:val="30"/>
          <w:shd w:val="clear" w:color="auto" w:fill="FFFFFF"/>
        </w:rPr>
        <w:t>2020</w:t>
      </w:r>
      <w:r>
        <w:rPr>
          <w:rFonts w:hint="eastAsia" w:cs="宋体" w:asciiTheme="majorEastAsia" w:hAnsiTheme="majorEastAsia" w:eastAsiaTheme="majorEastAsia"/>
          <w:color w:val="333333"/>
          <w:kern w:val="0"/>
          <w:sz w:val="30"/>
          <w:szCs w:val="30"/>
          <w:shd w:val="clear" w:color="auto" w:fill="FFFFFF"/>
        </w:rPr>
        <w:t>年</w:t>
      </w:r>
      <w:r>
        <w:rPr>
          <w:rFonts w:hint="eastAsia" w:cs="微软雅黑" w:asciiTheme="majorEastAsia" w:hAnsiTheme="majorEastAsia" w:eastAsiaTheme="majorEastAsia"/>
          <w:color w:val="333333"/>
          <w:kern w:val="0"/>
          <w:sz w:val="30"/>
          <w:szCs w:val="30"/>
          <w:shd w:val="clear" w:color="auto" w:fill="FFFFFF"/>
        </w:rPr>
        <w:t>1</w:t>
      </w:r>
      <w:r>
        <w:rPr>
          <w:rFonts w:hint="eastAsia" w:cs="宋体" w:asciiTheme="majorEastAsia" w:hAnsiTheme="majorEastAsia" w:eastAsiaTheme="majorEastAsia"/>
          <w:color w:val="333333"/>
          <w:kern w:val="0"/>
          <w:sz w:val="30"/>
          <w:szCs w:val="30"/>
          <w:shd w:val="clear" w:color="auto" w:fill="FFFFFF"/>
        </w:rPr>
        <w:t>月</w:t>
      </w:r>
      <w:r>
        <w:rPr>
          <w:rFonts w:hint="eastAsia" w:cs="微软雅黑" w:asciiTheme="majorEastAsia" w:hAnsiTheme="majorEastAsia" w:eastAsiaTheme="majorEastAsia"/>
          <w:color w:val="333333"/>
          <w:kern w:val="0"/>
          <w:sz w:val="30"/>
          <w:szCs w:val="30"/>
          <w:shd w:val="clear" w:color="auto" w:fill="FFFFFF"/>
        </w:rPr>
        <w:t>21</w:t>
      </w:r>
      <w:r>
        <w:rPr>
          <w:rFonts w:hint="eastAsia" w:cs="宋体" w:asciiTheme="majorEastAsia" w:hAnsiTheme="majorEastAsia" w:eastAsiaTheme="majorEastAsia"/>
          <w:color w:val="333333"/>
          <w:kern w:val="0"/>
          <w:sz w:val="30"/>
          <w:szCs w:val="30"/>
          <w:shd w:val="clear" w:color="auto" w:fill="FFFFFF"/>
        </w:rPr>
        <w:t>日</w:t>
      </w:r>
      <w:r>
        <w:rPr>
          <w:rFonts w:hint="eastAsia" w:cs="微软雅黑" w:asciiTheme="majorEastAsia" w:hAnsiTheme="majorEastAsia" w:eastAsiaTheme="majorEastAsia"/>
          <w:color w:val="333333"/>
          <w:kern w:val="0"/>
          <w:sz w:val="30"/>
          <w:szCs w:val="30"/>
          <w:shd w:val="clear" w:color="auto" w:fill="FFFFFF"/>
        </w:rPr>
        <w:t> </w:t>
      </w:r>
    </w:p>
    <w:p>
      <w:pPr>
        <w:widowControl/>
        <w:spacing w:line="528" w:lineRule="atLeast"/>
        <w:ind w:left="4830" w:leftChars="2300" w:firstLine="4887" w:firstLineChars="1629"/>
        <w:jc w:val="left"/>
        <w:rPr>
          <w:rFonts w:asciiTheme="majorEastAsia" w:hAnsiTheme="majorEastAsia" w:eastAsiaTheme="majorEastAsia"/>
          <w:sz w:val="30"/>
          <w:szCs w:val="30"/>
        </w:rPr>
      </w:pPr>
      <w:r>
        <w:rPr>
          <w:rFonts w:hint="eastAsia" w:cs="微软雅黑" w:asciiTheme="majorEastAsia" w:hAnsiTheme="majorEastAsia" w:eastAsiaTheme="majorEastAsia"/>
          <w:color w:val="333333"/>
          <w:kern w:val="0"/>
          <w:sz w:val="30"/>
          <w:szCs w:val="30"/>
          <w:shd w:val="clear" w:color="auto" w:fill="FFFFFF"/>
        </w:rPr>
        <w:t xml:space="preserve"> </w:t>
      </w:r>
    </w:p>
    <w:p>
      <w:pPr>
        <w:widowControl/>
        <w:shd w:val="clear" w:color="auto" w:fill="FFFFFF"/>
        <w:spacing w:line="540" w:lineRule="atLeast"/>
        <w:jc w:val="left"/>
        <w:textAlignment w:val="center"/>
        <w:rPr>
          <w:rFonts w:cs="微软雅黑" w:asciiTheme="majorEastAsia" w:hAnsiTheme="majorEastAsia" w:eastAsiaTheme="majorEastAsia"/>
          <w:color w:val="666666"/>
          <w:sz w:val="30"/>
          <w:szCs w:val="30"/>
        </w:rPr>
      </w:pPr>
      <w:r>
        <w:fldChar w:fldCharType="begin"/>
      </w:r>
      <w:r>
        <w:instrText xml:space="preserve"> HYPERLINK "http://www.lushan.gov.cn/public/content/4941125" \o "分享到微信" </w:instrText>
      </w:r>
      <w:r>
        <w:fldChar w:fldCharType="separate"/>
      </w:r>
      <w:r>
        <w:fldChar w:fldCharType="end"/>
      </w:r>
      <w:r>
        <w:fldChar w:fldCharType="begin"/>
      </w:r>
      <w:r>
        <w:instrText xml:space="preserve"> HYPERLINK "http://www.lushan.gov.cn/public/content/4941125" \o "分享到新浪微博" </w:instrText>
      </w:r>
      <w:r>
        <w:fldChar w:fldCharType="separate"/>
      </w:r>
      <w:r>
        <w:fldChar w:fldCharType="end"/>
      </w:r>
      <w:r>
        <w:fldChar w:fldCharType="begin"/>
      </w:r>
      <w:r>
        <w:instrText xml:space="preserve"> HYPERLINK "http://www.lushan.gov.cn/public/content/4941125" </w:instrText>
      </w:r>
      <w:r>
        <w:fldChar w:fldCharType="separate"/>
      </w:r>
      <w: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354303"/>
    <w:multiLevelType w:val="singleLevel"/>
    <w:tmpl w:val="C7354303"/>
    <w:lvl w:ilvl="0" w:tentative="0">
      <w:start w:val="5"/>
      <w:numFmt w:val="chineseCounting"/>
      <w:suff w:val="nothing"/>
      <w:lvlText w:val="%1、"/>
      <w:lvlJc w:val="left"/>
      <w:pPr>
        <w:ind w:left="95"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3837C26"/>
    <w:rsid w:val="00002904"/>
    <w:rsid w:val="000146E5"/>
    <w:rsid w:val="000734E8"/>
    <w:rsid w:val="000925A0"/>
    <w:rsid w:val="000E179A"/>
    <w:rsid w:val="00141C8F"/>
    <w:rsid w:val="00150A7F"/>
    <w:rsid w:val="00153D36"/>
    <w:rsid w:val="00191E06"/>
    <w:rsid w:val="001C2285"/>
    <w:rsid w:val="001C6C76"/>
    <w:rsid w:val="001C7AEC"/>
    <w:rsid w:val="001F3240"/>
    <w:rsid w:val="0022505C"/>
    <w:rsid w:val="00241A54"/>
    <w:rsid w:val="00245733"/>
    <w:rsid w:val="002A13C8"/>
    <w:rsid w:val="002B75A9"/>
    <w:rsid w:val="002C7B5C"/>
    <w:rsid w:val="002D1FB0"/>
    <w:rsid w:val="002F576B"/>
    <w:rsid w:val="003068CE"/>
    <w:rsid w:val="003660CA"/>
    <w:rsid w:val="003809BB"/>
    <w:rsid w:val="003A27D5"/>
    <w:rsid w:val="003F14B2"/>
    <w:rsid w:val="00403E5E"/>
    <w:rsid w:val="004150C2"/>
    <w:rsid w:val="0044285A"/>
    <w:rsid w:val="0044395E"/>
    <w:rsid w:val="004524FA"/>
    <w:rsid w:val="004B1C57"/>
    <w:rsid w:val="004C58AC"/>
    <w:rsid w:val="005040F3"/>
    <w:rsid w:val="0053654F"/>
    <w:rsid w:val="005D1472"/>
    <w:rsid w:val="005F428E"/>
    <w:rsid w:val="005F68E8"/>
    <w:rsid w:val="00622570"/>
    <w:rsid w:val="00646775"/>
    <w:rsid w:val="00646CA2"/>
    <w:rsid w:val="00651141"/>
    <w:rsid w:val="00696723"/>
    <w:rsid w:val="006A0317"/>
    <w:rsid w:val="006B0DBD"/>
    <w:rsid w:val="006D30D6"/>
    <w:rsid w:val="006E2B07"/>
    <w:rsid w:val="006F51C0"/>
    <w:rsid w:val="00700D5E"/>
    <w:rsid w:val="0072208F"/>
    <w:rsid w:val="00744A9C"/>
    <w:rsid w:val="00762DB3"/>
    <w:rsid w:val="007A7938"/>
    <w:rsid w:val="007D61EA"/>
    <w:rsid w:val="00821588"/>
    <w:rsid w:val="00822C09"/>
    <w:rsid w:val="008C2B25"/>
    <w:rsid w:val="008F6678"/>
    <w:rsid w:val="00927B58"/>
    <w:rsid w:val="00952EC4"/>
    <w:rsid w:val="00980AD4"/>
    <w:rsid w:val="009A1710"/>
    <w:rsid w:val="009B067A"/>
    <w:rsid w:val="009E4FB7"/>
    <w:rsid w:val="00A211C5"/>
    <w:rsid w:val="00A439C9"/>
    <w:rsid w:val="00A52260"/>
    <w:rsid w:val="00A62878"/>
    <w:rsid w:val="00A63B6D"/>
    <w:rsid w:val="00A87948"/>
    <w:rsid w:val="00AC5189"/>
    <w:rsid w:val="00AC72A7"/>
    <w:rsid w:val="00AE3599"/>
    <w:rsid w:val="00B14660"/>
    <w:rsid w:val="00B15DFC"/>
    <w:rsid w:val="00B30A72"/>
    <w:rsid w:val="00B5561F"/>
    <w:rsid w:val="00B61DF2"/>
    <w:rsid w:val="00B90FDF"/>
    <w:rsid w:val="00BA53E7"/>
    <w:rsid w:val="00BD5D7F"/>
    <w:rsid w:val="00BD70A4"/>
    <w:rsid w:val="00C3143A"/>
    <w:rsid w:val="00C822F0"/>
    <w:rsid w:val="00CA08D0"/>
    <w:rsid w:val="00CE0C54"/>
    <w:rsid w:val="00CE29D2"/>
    <w:rsid w:val="00CF0B6B"/>
    <w:rsid w:val="00D00FD2"/>
    <w:rsid w:val="00D900E8"/>
    <w:rsid w:val="00DB631E"/>
    <w:rsid w:val="00DD7373"/>
    <w:rsid w:val="00DF4F09"/>
    <w:rsid w:val="00DF73B2"/>
    <w:rsid w:val="00E22BBE"/>
    <w:rsid w:val="00E2400C"/>
    <w:rsid w:val="00E36178"/>
    <w:rsid w:val="00E4025B"/>
    <w:rsid w:val="00E51840"/>
    <w:rsid w:val="00E97B3A"/>
    <w:rsid w:val="00EB26B9"/>
    <w:rsid w:val="00ED57E5"/>
    <w:rsid w:val="00F41CC1"/>
    <w:rsid w:val="00F43D1D"/>
    <w:rsid w:val="00F45C1D"/>
    <w:rsid w:val="00F47240"/>
    <w:rsid w:val="00F52F91"/>
    <w:rsid w:val="00F54645"/>
    <w:rsid w:val="00F95F1D"/>
    <w:rsid w:val="00F967FB"/>
    <w:rsid w:val="00FB0F13"/>
    <w:rsid w:val="00FC4A86"/>
    <w:rsid w:val="00FC7537"/>
    <w:rsid w:val="00FD087E"/>
    <w:rsid w:val="00FF1E69"/>
    <w:rsid w:val="013A0F58"/>
    <w:rsid w:val="02EF31FD"/>
    <w:rsid w:val="03A00704"/>
    <w:rsid w:val="05DD33B0"/>
    <w:rsid w:val="088A7309"/>
    <w:rsid w:val="09575CB6"/>
    <w:rsid w:val="098F6B47"/>
    <w:rsid w:val="09CF541D"/>
    <w:rsid w:val="09F15A6A"/>
    <w:rsid w:val="0A2B2C2E"/>
    <w:rsid w:val="0BF07588"/>
    <w:rsid w:val="0C063A7F"/>
    <w:rsid w:val="0CB5051F"/>
    <w:rsid w:val="0CC675CA"/>
    <w:rsid w:val="0F6C5946"/>
    <w:rsid w:val="0F8C68A9"/>
    <w:rsid w:val="100D35E7"/>
    <w:rsid w:val="16A17BAD"/>
    <w:rsid w:val="175760E8"/>
    <w:rsid w:val="19550969"/>
    <w:rsid w:val="19EA0B40"/>
    <w:rsid w:val="1C025504"/>
    <w:rsid w:val="1C1C46F8"/>
    <w:rsid w:val="1D445F2B"/>
    <w:rsid w:val="1DC8381D"/>
    <w:rsid w:val="1DD73286"/>
    <w:rsid w:val="1F7E1B14"/>
    <w:rsid w:val="237733D6"/>
    <w:rsid w:val="239E04F5"/>
    <w:rsid w:val="255843A7"/>
    <w:rsid w:val="27EA7440"/>
    <w:rsid w:val="28232F94"/>
    <w:rsid w:val="2A186E2C"/>
    <w:rsid w:val="2B3B3BDB"/>
    <w:rsid w:val="2B781CAF"/>
    <w:rsid w:val="2D4D01FB"/>
    <w:rsid w:val="2E455210"/>
    <w:rsid w:val="2ECA3BB3"/>
    <w:rsid w:val="2F4572CB"/>
    <w:rsid w:val="2F866DA7"/>
    <w:rsid w:val="30E34F24"/>
    <w:rsid w:val="31AC2B11"/>
    <w:rsid w:val="31C70477"/>
    <w:rsid w:val="327E3299"/>
    <w:rsid w:val="34F97C8D"/>
    <w:rsid w:val="37A04D45"/>
    <w:rsid w:val="37B22133"/>
    <w:rsid w:val="39F02F20"/>
    <w:rsid w:val="3A3B3211"/>
    <w:rsid w:val="3A4E656C"/>
    <w:rsid w:val="3B2F2118"/>
    <w:rsid w:val="3D7408EA"/>
    <w:rsid w:val="3E6F5651"/>
    <w:rsid w:val="3FEB2D2E"/>
    <w:rsid w:val="41920465"/>
    <w:rsid w:val="41D57AB4"/>
    <w:rsid w:val="41F37AB7"/>
    <w:rsid w:val="43E90FED"/>
    <w:rsid w:val="469F22D2"/>
    <w:rsid w:val="47FF7EB8"/>
    <w:rsid w:val="48196996"/>
    <w:rsid w:val="48D22491"/>
    <w:rsid w:val="4ABD1808"/>
    <w:rsid w:val="4AE534AF"/>
    <w:rsid w:val="4BE31767"/>
    <w:rsid w:val="4C6D6142"/>
    <w:rsid w:val="4DAA236E"/>
    <w:rsid w:val="4FC10F8E"/>
    <w:rsid w:val="519F5898"/>
    <w:rsid w:val="53F661BB"/>
    <w:rsid w:val="53FC6962"/>
    <w:rsid w:val="5429081D"/>
    <w:rsid w:val="5866659A"/>
    <w:rsid w:val="59464334"/>
    <w:rsid w:val="594F0642"/>
    <w:rsid w:val="5B405D0E"/>
    <w:rsid w:val="5F653D84"/>
    <w:rsid w:val="5FC874D6"/>
    <w:rsid w:val="5FCB361C"/>
    <w:rsid w:val="5FCE3614"/>
    <w:rsid w:val="615704F3"/>
    <w:rsid w:val="61C322B1"/>
    <w:rsid w:val="63837C26"/>
    <w:rsid w:val="64EF3C18"/>
    <w:rsid w:val="65987B55"/>
    <w:rsid w:val="67DC7A52"/>
    <w:rsid w:val="68E05EE8"/>
    <w:rsid w:val="691F548A"/>
    <w:rsid w:val="69BF3C08"/>
    <w:rsid w:val="70263AEC"/>
    <w:rsid w:val="70BF53C1"/>
    <w:rsid w:val="70FC440D"/>
    <w:rsid w:val="732A58C1"/>
    <w:rsid w:val="73DF265C"/>
    <w:rsid w:val="775B677F"/>
    <w:rsid w:val="78A578BB"/>
    <w:rsid w:val="78DC7FEF"/>
    <w:rsid w:val="790333E9"/>
    <w:rsid w:val="7A9943FF"/>
    <w:rsid w:val="7B3E5492"/>
    <w:rsid w:val="7C295A59"/>
    <w:rsid w:val="7D1269D6"/>
    <w:rsid w:val="7FC42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0"/>
    <w:rPr>
      <w:rFonts w:asciiTheme="minorHAnsi" w:hAnsiTheme="minorHAnsi" w:eastAsiaTheme="minorEastAsia" w:cstheme="minorBidi"/>
      <w:kern w:val="2"/>
      <w:sz w:val="18"/>
      <w:szCs w:val="18"/>
    </w:rPr>
  </w:style>
  <w:style w:type="character" w:customStyle="1" w:styleId="9">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691DBC-7F74-4C90-9D99-B172A5AF9EA9}">
  <ds:schemaRefs/>
</ds:datastoreItem>
</file>

<file path=docProps/app.xml><?xml version="1.0" encoding="utf-8"?>
<Properties xmlns="http://schemas.openxmlformats.org/officeDocument/2006/extended-properties" xmlns:vt="http://schemas.openxmlformats.org/officeDocument/2006/docPropsVTypes">
  <Template>Normal</Template>
  <Pages>6</Pages>
  <Words>2417</Words>
  <Characters>811</Characters>
  <Lines>6</Lines>
  <Paragraphs>6</Paragraphs>
  <TotalTime>489</TotalTime>
  <ScaleCrop>false</ScaleCrop>
  <LinksUpToDate>false</LinksUpToDate>
  <CharactersWithSpaces>3222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2019-01-14T00:33:00Z</dcterms:created>
  <dc:creator>Administrator</dc:creator>
  <cp:lastModifiedBy>零</cp:lastModifiedBy>
  <cp:lastPrinted>2020-01-21T02:47:00Z</cp:lastPrinted>
  <dcterms:modified xsi:type="dcterms:W3CDTF">2020-01-21T09:28:20Z</dcterms:modifi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